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705F" w14:textId="745CE91C" w:rsidR="7235A1E5" w:rsidRDefault="7235A1E5" w:rsidP="4759F290">
      <w:pPr>
        <w:pBdr>
          <w:top w:val="nil"/>
          <w:left w:val="nil"/>
          <w:bottom w:val="nil"/>
          <w:right w:val="nil"/>
          <w:between w:val="nil"/>
        </w:pBdr>
        <w:spacing w:after="0" w:line="240" w:lineRule="auto"/>
        <w:jc w:val="center"/>
        <w:rPr>
          <w:rFonts w:ascii="Arial" w:eastAsia="Arial" w:hAnsi="Arial" w:cs="Arial"/>
          <w:color w:val="000000" w:themeColor="text1"/>
          <w:sz w:val="44"/>
          <w:szCs w:val="44"/>
        </w:rPr>
      </w:pPr>
      <w:r w:rsidRPr="4759F290">
        <w:rPr>
          <w:rFonts w:ascii="Arial" w:eastAsia="Arial" w:hAnsi="Arial" w:cs="Arial"/>
          <w:b/>
          <w:bCs/>
          <w:i/>
          <w:iCs/>
          <w:color w:val="000000" w:themeColor="text1"/>
          <w:sz w:val="44"/>
          <w:szCs w:val="44"/>
        </w:rPr>
        <w:t>Trustee Board Meeting</w:t>
      </w:r>
    </w:p>
    <w:p w14:paraId="5E3721C9" w14:textId="59E0262C" w:rsidR="7235A1E5" w:rsidRDefault="7235A1E5" w:rsidP="4759F290">
      <w:pPr>
        <w:pBdr>
          <w:top w:val="nil"/>
          <w:left w:val="nil"/>
          <w:bottom w:val="nil"/>
          <w:right w:val="nil"/>
          <w:between w:val="nil"/>
        </w:pBdr>
        <w:spacing w:after="0" w:line="240" w:lineRule="auto"/>
        <w:jc w:val="center"/>
        <w:rPr>
          <w:rFonts w:ascii="Arial" w:eastAsia="Arial" w:hAnsi="Arial" w:cs="Arial"/>
          <w:color w:val="000000" w:themeColor="text1"/>
          <w:sz w:val="44"/>
          <w:szCs w:val="44"/>
        </w:rPr>
      </w:pPr>
      <w:r w:rsidRPr="4759F290">
        <w:rPr>
          <w:rFonts w:ascii="Arial" w:eastAsia="Arial" w:hAnsi="Arial" w:cs="Arial"/>
          <w:color w:val="000000" w:themeColor="text1"/>
        </w:rPr>
        <w:t xml:space="preserve">                                                                                                                   TB25/LW/1</w:t>
      </w:r>
      <w:r w:rsidRPr="4759F290">
        <w:rPr>
          <w:rFonts w:ascii="Arial" w:eastAsia="Arial" w:hAnsi="Arial" w:cs="Arial"/>
          <w:b/>
          <w:bCs/>
          <w:i/>
          <w:iCs/>
          <w:color w:val="000000" w:themeColor="text1"/>
          <w:sz w:val="44"/>
          <w:szCs w:val="44"/>
        </w:rPr>
        <w:t xml:space="preserve">   </w:t>
      </w:r>
    </w:p>
    <w:p w14:paraId="489902E4" w14:textId="11EFF98E" w:rsidR="4759F290" w:rsidRDefault="4759F290" w:rsidP="4759F290">
      <w:pPr>
        <w:pBdr>
          <w:top w:val="nil"/>
          <w:left w:val="nil"/>
          <w:bottom w:val="nil"/>
          <w:right w:val="nil"/>
          <w:between w:val="nil"/>
        </w:pBdr>
        <w:spacing w:after="0" w:line="240" w:lineRule="auto"/>
        <w:jc w:val="center"/>
        <w:rPr>
          <w:rFonts w:ascii="Arial" w:eastAsia="Arial" w:hAnsi="Arial" w:cs="Arial"/>
          <w:color w:val="000000" w:themeColor="text1"/>
        </w:rPr>
      </w:pPr>
    </w:p>
    <w:p w14:paraId="3E6013B7" w14:textId="652192F0" w:rsidR="7235A1E5" w:rsidRDefault="7235A1E5" w:rsidP="4759F290">
      <w:pPr>
        <w:pBdr>
          <w:top w:val="nil"/>
          <w:left w:val="nil"/>
          <w:bottom w:val="nil"/>
          <w:right w:val="nil"/>
          <w:between w:val="nil"/>
        </w:pBdr>
        <w:spacing w:after="0" w:line="240" w:lineRule="auto"/>
        <w:jc w:val="center"/>
        <w:rPr>
          <w:rFonts w:ascii="Arial" w:eastAsia="Arial" w:hAnsi="Arial" w:cs="Arial"/>
          <w:color w:val="000000" w:themeColor="text1"/>
        </w:rPr>
      </w:pPr>
      <w:r w:rsidRPr="4759F290">
        <w:rPr>
          <w:rFonts w:ascii="Arial" w:eastAsia="Arial" w:hAnsi="Arial" w:cs="Arial"/>
          <w:color w:val="000000" w:themeColor="text1"/>
        </w:rPr>
        <w:t>___________________________________________________________________</w:t>
      </w:r>
    </w:p>
    <w:p w14:paraId="6339C40E" w14:textId="6E773DEB" w:rsidR="4759F290" w:rsidRDefault="4759F290" w:rsidP="4759F290">
      <w:pPr>
        <w:pBdr>
          <w:top w:val="nil"/>
          <w:left w:val="nil"/>
          <w:bottom w:val="nil"/>
          <w:right w:val="nil"/>
          <w:between w:val="nil"/>
        </w:pBdr>
        <w:spacing w:after="0" w:line="240" w:lineRule="auto"/>
        <w:rPr>
          <w:rFonts w:ascii="Helvetica" w:eastAsia="Helvetica" w:hAnsi="Helvetica" w:cs="Helvetica"/>
          <w:color w:val="000000" w:themeColor="text1"/>
          <w:sz w:val="22"/>
          <w:szCs w:val="22"/>
        </w:rPr>
      </w:pPr>
    </w:p>
    <w:p w14:paraId="2DA90E83" w14:textId="2A62B5D7" w:rsidR="7235A1E5" w:rsidRDefault="7235A1E5" w:rsidP="4759F290">
      <w:pPr>
        <w:pBdr>
          <w:top w:val="nil"/>
          <w:left w:val="nil"/>
          <w:bottom w:val="nil"/>
          <w:right w:val="nil"/>
          <w:between w:val="nil"/>
        </w:pBdr>
        <w:spacing w:after="0" w:line="240" w:lineRule="auto"/>
        <w:ind w:left="3600"/>
        <w:jc w:val="both"/>
        <w:rPr>
          <w:rFonts w:ascii="Arial" w:eastAsia="Arial" w:hAnsi="Arial" w:cs="Arial"/>
          <w:color w:val="000000" w:themeColor="text1"/>
          <w:sz w:val="28"/>
          <w:szCs w:val="28"/>
        </w:rPr>
      </w:pPr>
      <w:r>
        <w:rPr>
          <w:noProof/>
        </w:rPr>
        <w:drawing>
          <wp:inline distT="0" distB="0" distL="0" distR="0" wp14:anchorId="3FA5B3BB" wp14:editId="435DAAA4">
            <wp:extent cx="1714500" cy="1257300"/>
            <wp:effectExtent l="0" t="0" r="0" b="0"/>
            <wp:docPr id="1130583835" name="Picture 1130583835"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14500" cy="1257300"/>
                    </a:xfrm>
                    <a:prstGeom prst="rect">
                      <a:avLst/>
                    </a:prstGeom>
                  </pic:spPr>
                </pic:pic>
              </a:graphicData>
            </a:graphic>
          </wp:inline>
        </w:drawing>
      </w:r>
    </w:p>
    <w:p w14:paraId="16DF1385" w14:textId="725669A6" w:rsidR="7235A1E5" w:rsidRDefault="7235A1E5" w:rsidP="4759F290">
      <w:pPr>
        <w:pBdr>
          <w:top w:val="nil"/>
          <w:left w:val="nil"/>
          <w:bottom w:val="nil"/>
          <w:right w:val="nil"/>
          <w:between w:val="nil"/>
        </w:pBdr>
        <w:spacing w:after="0" w:line="240" w:lineRule="auto"/>
        <w:ind w:left="720"/>
        <w:jc w:val="center"/>
        <w:rPr>
          <w:rFonts w:ascii="Arial" w:eastAsia="Arial" w:hAnsi="Arial" w:cs="Arial"/>
          <w:color w:val="000000" w:themeColor="text1"/>
          <w:sz w:val="28"/>
          <w:szCs w:val="28"/>
        </w:rPr>
      </w:pPr>
      <w:r w:rsidRPr="4759F290">
        <w:rPr>
          <w:rFonts w:ascii="Arial" w:eastAsia="Arial" w:hAnsi="Arial" w:cs="Arial"/>
          <w:b/>
          <w:bCs/>
          <w:i/>
          <w:iCs/>
          <w:color w:val="000000" w:themeColor="text1"/>
          <w:sz w:val="28"/>
          <w:szCs w:val="28"/>
        </w:rPr>
        <w:t>Thursday 5</w:t>
      </w:r>
      <w:r w:rsidRPr="4759F290">
        <w:rPr>
          <w:rFonts w:ascii="Arial" w:eastAsia="Arial" w:hAnsi="Arial" w:cs="Arial"/>
          <w:b/>
          <w:bCs/>
          <w:i/>
          <w:iCs/>
          <w:color w:val="000000" w:themeColor="text1"/>
          <w:sz w:val="28"/>
          <w:szCs w:val="28"/>
          <w:vertAlign w:val="superscript"/>
        </w:rPr>
        <w:t>th</w:t>
      </w:r>
      <w:r w:rsidRPr="4759F290">
        <w:rPr>
          <w:rFonts w:ascii="Arial" w:eastAsia="Arial" w:hAnsi="Arial" w:cs="Arial"/>
          <w:b/>
          <w:bCs/>
          <w:i/>
          <w:iCs/>
          <w:color w:val="000000" w:themeColor="text1"/>
          <w:sz w:val="28"/>
          <w:szCs w:val="28"/>
        </w:rPr>
        <w:t xml:space="preserve"> September 2024 </w:t>
      </w:r>
    </w:p>
    <w:p w14:paraId="5947932A" w14:textId="3ECE48B4" w:rsidR="7235A1E5" w:rsidRDefault="7235A1E5" w:rsidP="4759F290">
      <w:pPr>
        <w:pBdr>
          <w:top w:val="nil"/>
          <w:left w:val="nil"/>
          <w:bottom w:val="nil"/>
          <w:right w:val="nil"/>
          <w:between w:val="nil"/>
        </w:pBdr>
        <w:spacing w:after="0" w:line="240" w:lineRule="auto"/>
        <w:ind w:left="720"/>
        <w:jc w:val="center"/>
        <w:rPr>
          <w:rFonts w:ascii="Arial" w:eastAsia="Arial" w:hAnsi="Arial" w:cs="Arial"/>
          <w:color w:val="000000" w:themeColor="text1"/>
          <w:sz w:val="28"/>
          <w:szCs w:val="28"/>
        </w:rPr>
      </w:pPr>
      <w:r w:rsidRPr="4759F290">
        <w:rPr>
          <w:rFonts w:ascii="Arial" w:eastAsia="Arial" w:hAnsi="Arial" w:cs="Arial"/>
          <w:b/>
          <w:bCs/>
          <w:i/>
          <w:iCs/>
          <w:color w:val="000000" w:themeColor="text1"/>
          <w:sz w:val="28"/>
          <w:szCs w:val="28"/>
        </w:rPr>
        <w:t>1600 - 1800</w:t>
      </w:r>
    </w:p>
    <w:p w14:paraId="4F876E33" w14:textId="64D903AC" w:rsidR="7235A1E5" w:rsidRDefault="7235A1E5" w:rsidP="4759F290">
      <w:pPr>
        <w:pBdr>
          <w:top w:val="nil"/>
          <w:left w:val="nil"/>
          <w:bottom w:val="nil"/>
          <w:right w:val="nil"/>
          <w:between w:val="nil"/>
        </w:pBdr>
        <w:spacing w:after="0" w:line="240" w:lineRule="auto"/>
        <w:ind w:left="720"/>
        <w:jc w:val="center"/>
        <w:rPr>
          <w:rFonts w:ascii="Arial" w:eastAsia="Arial" w:hAnsi="Arial" w:cs="Arial"/>
          <w:color w:val="000000" w:themeColor="text1"/>
          <w:sz w:val="28"/>
          <w:szCs w:val="28"/>
        </w:rPr>
      </w:pPr>
      <w:r w:rsidRPr="4759F290">
        <w:rPr>
          <w:rFonts w:ascii="Arial" w:eastAsia="Arial" w:hAnsi="Arial" w:cs="Arial"/>
          <w:b/>
          <w:bCs/>
          <w:i/>
          <w:iCs/>
          <w:color w:val="000000" w:themeColor="text1"/>
          <w:sz w:val="28"/>
          <w:szCs w:val="28"/>
        </w:rPr>
        <w:t xml:space="preserve">Meeting facilitated on Teams </w:t>
      </w:r>
    </w:p>
    <w:p w14:paraId="245ACCBF" w14:textId="31908128" w:rsidR="7235A1E5" w:rsidRDefault="7235A1E5" w:rsidP="4759F290">
      <w:pPr>
        <w:pBdr>
          <w:top w:val="nil"/>
          <w:left w:val="nil"/>
          <w:bottom w:val="nil"/>
          <w:right w:val="nil"/>
          <w:between w:val="nil"/>
        </w:pBdr>
        <w:spacing w:after="0" w:line="240" w:lineRule="auto"/>
        <w:rPr>
          <w:rFonts w:ascii="Arial" w:eastAsia="Arial" w:hAnsi="Arial" w:cs="Arial"/>
          <w:color w:val="000000" w:themeColor="text1"/>
          <w:sz w:val="28"/>
          <w:szCs w:val="28"/>
        </w:rPr>
      </w:pPr>
      <w:r w:rsidRPr="4759F290">
        <w:rPr>
          <w:rFonts w:ascii="Arial" w:eastAsia="Arial" w:hAnsi="Arial" w:cs="Arial"/>
          <w:b/>
          <w:bCs/>
          <w:i/>
          <w:iCs/>
          <w:color w:val="000000" w:themeColor="text1"/>
          <w:sz w:val="28"/>
          <w:szCs w:val="28"/>
        </w:rPr>
        <w:t xml:space="preserve">                                                                                     </w:t>
      </w:r>
    </w:p>
    <w:p w14:paraId="797FC354" w14:textId="40231BC3" w:rsidR="4759F290" w:rsidRDefault="4759F290" w:rsidP="4759F290">
      <w:pPr>
        <w:pBdr>
          <w:top w:val="nil"/>
          <w:left w:val="nil"/>
          <w:bottom w:val="nil"/>
          <w:right w:val="nil"/>
          <w:between w:val="nil"/>
        </w:pBdr>
        <w:spacing w:after="0" w:line="240" w:lineRule="auto"/>
        <w:jc w:val="center"/>
        <w:rPr>
          <w:rFonts w:ascii="Arial" w:eastAsia="Arial" w:hAnsi="Arial" w:cs="Arial"/>
          <w:color w:val="000000" w:themeColor="text1"/>
        </w:rPr>
      </w:pPr>
    </w:p>
    <w:p w14:paraId="74DD5154" w14:textId="0B9DACBB" w:rsidR="7235A1E5" w:rsidRDefault="7235A1E5" w:rsidP="4759F290">
      <w:pPr>
        <w:pBdr>
          <w:top w:val="nil"/>
          <w:left w:val="nil"/>
          <w:bottom w:val="nil"/>
          <w:right w:val="nil"/>
          <w:between w:val="nil"/>
        </w:pBdr>
        <w:spacing w:after="0" w:line="240" w:lineRule="auto"/>
        <w:jc w:val="center"/>
        <w:rPr>
          <w:rFonts w:ascii="Arial" w:eastAsia="Arial" w:hAnsi="Arial" w:cs="Arial"/>
          <w:b/>
          <w:bCs/>
          <w:i/>
          <w:iCs/>
          <w:color w:val="000000" w:themeColor="text1"/>
          <w:sz w:val="28"/>
          <w:szCs w:val="28"/>
        </w:rPr>
      </w:pPr>
      <w:r w:rsidRPr="4759F290">
        <w:rPr>
          <w:rFonts w:ascii="Arial" w:eastAsia="Arial" w:hAnsi="Arial" w:cs="Arial"/>
          <w:b/>
          <w:bCs/>
          <w:color w:val="000000" w:themeColor="text1"/>
          <w:sz w:val="28"/>
          <w:szCs w:val="28"/>
        </w:rPr>
        <w:t xml:space="preserve">MINUTES </w:t>
      </w:r>
      <w:r w:rsidRPr="4759F290">
        <w:rPr>
          <w:rFonts w:ascii="Arial" w:eastAsia="Arial" w:hAnsi="Arial" w:cs="Arial"/>
          <w:b/>
          <w:bCs/>
          <w:i/>
          <w:iCs/>
          <w:color w:val="000000" w:themeColor="text1"/>
          <w:sz w:val="28"/>
          <w:szCs w:val="28"/>
        </w:rPr>
        <w:t>(</w:t>
      </w:r>
      <w:r w:rsidR="373C2E6E" w:rsidRPr="4759F290">
        <w:rPr>
          <w:rFonts w:ascii="Arial" w:eastAsia="Arial" w:hAnsi="Arial" w:cs="Arial"/>
          <w:b/>
          <w:bCs/>
          <w:i/>
          <w:iCs/>
          <w:color w:val="000000" w:themeColor="text1"/>
          <w:sz w:val="28"/>
          <w:szCs w:val="28"/>
        </w:rPr>
        <w:t>Approved</w:t>
      </w:r>
      <w:r w:rsidRPr="4759F290">
        <w:rPr>
          <w:rFonts w:ascii="Arial" w:eastAsia="Arial" w:hAnsi="Arial" w:cs="Arial"/>
          <w:b/>
          <w:bCs/>
          <w:i/>
          <w:iCs/>
          <w:color w:val="000000" w:themeColor="text1"/>
          <w:sz w:val="28"/>
          <w:szCs w:val="28"/>
        </w:rPr>
        <w:t>)</w:t>
      </w:r>
    </w:p>
    <w:p w14:paraId="4FD52F9C" w14:textId="1A6577B1" w:rsidR="4759F290" w:rsidRDefault="4759F290" w:rsidP="4759F290">
      <w:pPr>
        <w:pBdr>
          <w:top w:val="nil"/>
          <w:left w:val="nil"/>
          <w:bottom w:val="nil"/>
          <w:right w:val="nil"/>
          <w:between w:val="nil"/>
        </w:pBdr>
        <w:spacing w:after="0" w:line="240" w:lineRule="auto"/>
        <w:rPr>
          <w:rFonts w:ascii="Helvetica" w:eastAsia="Helvetica" w:hAnsi="Helvetica" w:cs="Helvetica"/>
          <w:color w:val="000000" w:themeColor="text1"/>
          <w:sz w:val="22"/>
          <w:szCs w:val="22"/>
        </w:rPr>
      </w:pPr>
    </w:p>
    <w:p w14:paraId="0DD12124" w14:textId="12BAE816" w:rsidR="7235A1E5" w:rsidRDefault="7235A1E5" w:rsidP="4759F290">
      <w:pPr>
        <w:pBdr>
          <w:top w:val="nil"/>
          <w:left w:val="nil"/>
          <w:bottom w:val="nil"/>
          <w:right w:val="nil"/>
          <w:between w:val="nil"/>
        </w:pBdr>
        <w:spacing w:after="0" w:line="240" w:lineRule="auto"/>
        <w:jc w:val="center"/>
        <w:rPr>
          <w:rFonts w:ascii="Helvetica" w:eastAsia="Helvetica" w:hAnsi="Helvetica" w:cs="Helvetica"/>
          <w:color w:val="000000" w:themeColor="text1"/>
          <w:sz w:val="22"/>
          <w:szCs w:val="22"/>
        </w:rPr>
      </w:pPr>
      <w:r w:rsidRPr="4759F290">
        <w:rPr>
          <w:rFonts w:ascii="Helvetica" w:eastAsia="Helvetica" w:hAnsi="Helvetica" w:cs="Helvetica"/>
          <w:color w:val="000000" w:themeColor="text1"/>
          <w:sz w:val="22"/>
          <w:szCs w:val="22"/>
        </w:rPr>
        <w:t>_________________________________________________________________________</w:t>
      </w:r>
    </w:p>
    <w:p w14:paraId="5188F00D" w14:textId="563B549B" w:rsidR="4759F290" w:rsidRDefault="4759F290" w:rsidP="4759F290">
      <w:pPr>
        <w:pBdr>
          <w:top w:val="nil"/>
          <w:left w:val="nil"/>
          <w:bottom w:val="nil"/>
          <w:right w:val="nil"/>
          <w:between w:val="nil"/>
        </w:pBdr>
        <w:spacing w:after="0" w:line="240" w:lineRule="auto"/>
        <w:rPr>
          <w:rFonts w:ascii="Helvetica" w:eastAsia="Helvetica" w:hAnsi="Helvetica" w:cs="Helvetica"/>
          <w:color w:val="000000" w:themeColor="text1"/>
        </w:rPr>
      </w:pPr>
    </w:p>
    <w:p w14:paraId="534CACD5" w14:textId="1F9FD4CA" w:rsidR="4759F290" w:rsidRDefault="4759F290" w:rsidP="4759F290">
      <w:pPr>
        <w:pBdr>
          <w:top w:val="nil"/>
          <w:left w:val="nil"/>
          <w:bottom w:val="nil"/>
          <w:right w:val="nil"/>
          <w:between w:val="nil"/>
        </w:pBdr>
        <w:spacing w:after="0" w:line="240" w:lineRule="auto"/>
        <w:jc w:val="center"/>
        <w:rPr>
          <w:rFonts w:ascii="Arial" w:eastAsia="Arial" w:hAnsi="Arial" w:cs="Arial"/>
          <w:color w:val="000000" w:themeColor="text1"/>
        </w:rPr>
      </w:pPr>
    </w:p>
    <w:p w14:paraId="22813B39" w14:textId="38F75BF5" w:rsidR="7235A1E5" w:rsidRDefault="7235A1E5" w:rsidP="4759F290">
      <w:pPr>
        <w:pBdr>
          <w:top w:val="nil"/>
          <w:left w:val="nil"/>
          <w:bottom w:val="nil"/>
          <w:right w:val="nil"/>
          <w:between w:val="nil"/>
        </w:pBdr>
        <w:spacing w:after="0"/>
        <w:rPr>
          <w:rFonts w:ascii="Arial" w:eastAsia="Arial" w:hAnsi="Arial" w:cs="Arial"/>
          <w:color w:val="000000" w:themeColor="text1"/>
        </w:rPr>
      </w:pPr>
      <w:r w:rsidRPr="4759F290">
        <w:rPr>
          <w:rFonts w:ascii="Arial" w:eastAsia="Arial" w:hAnsi="Arial" w:cs="Arial"/>
          <w:b/>
          <w:bCs/>
          <w:color w:val="000000" w:themeColor="text1"/>
        </w:rPr>
        <w:t>Invites extended to:</w:t>
      </w:r>
      <w:r w:rsidRPr="4759F290">
        <w:rPr>
          <w:rFonts w:ascii="Arial" w:eastAsia="Arial" w:hAnsi="Arial" w:cs="Arial"/>
          <w:color w:val="000000" w:themeColor="text1"/>
        </w:rPr>
        <w:t xml:space="preserve"> Liam Williams (Marjon SU President &amp; Trustee Board Chair), </w:t>
      </w:r>
    </w:p>
    <w:p w14:paraId="285431C5" w14:textId="08D997B7" w:rsidR="7235A1E5" w:rsidRDefault="7235A1E5" w:rsidP="4759F290">
      <w:pPr>
        <w:pBdr>
          <w:top w:val="nil"/>
          <w:left w:val="nil"/>
          <w:bottom w:val="nil"/>
          <w:right w:val="nil"/>
          <w:between w:val="nil"/>
        </w:pBdr>
        <w:spacing w:after="0"/>
        <w:rPr>
          <w:rFonts w:ascii="Arial" w:eastAsia="Arial" w:hAnsi="Arial" w:cs="Arial"/>
          <w:color w:val="000000" w:themeColor="text1"/>
        </w:rPr>
      </w:pPr>
      <w:r w:rsidRPr="4759F290">
        <w:rPr>
          <w:rFonts w:ascii="Arial" w:eastAsia="Arial" w:hAnsi="Arial" w:cs="Arial"/>
          <w:color w:val="000000" w:themeColor="text1"/>
        </w:rPr>
        <w:t xml:space="preserve">Dev Aditya (External Trustee &amp; Trustee Board Vice Chair), Edmund Jacoby (Marjon SU Deputy President &amp; Trustee), Graham Briscoe (External Trustee), Kelly-Louise Preece (External Trustee), Paul Guildford (External Trustee), Jack Dee (Student Trustee), </w:t>
      </w:r>
    </w:p>
    <w:p w14:paraId="116B2EB9" w14:textId="24974149" w:rsidR="7235A1E5" w:rsidRDefault="7235A1E5" w:rsidP="4759F290">
      <w:pPr>
        <w:pBdr>
          <w:top w:val="nil"/>
          <w:left w:val="nil"/>
          <w:bottom w:val="nil"/>
          <w:right w:val="nil"/>
          <w:between w:val="nil"/>
        </w:pBdr>
        <w:spacing w:after="0"/>
        <w:rPr>
          <w:rFonts w:ascii="Arial" w:eastAsia="Arial" w:hAnsi="Arial" w:cs="Arial"/>
          <w:color w:val="000000" w:themeColor="text1"/>
        </w:rPr>
      </w:pPr>
      <w:r w:rsidRPr="4759F290">
        <w:rPr>
          <w:rFonts w:ascii="Arial" w:eastAsia="Arial" w:hAnsi="Arial" w:cs="Arial"/>
          <w:color w:val="000000" w:themeColor="text1"/>
        </w:rPr>
        <w:t>Emily Chipperfield (Student Trustee).</w:t>
      </w:r>
    </w:p>
    <w:p w14:paraId="49809D87" w14:textId="76FC516B" w:rsidR="7235A1E5" w:rsidRDefault="7235A1E5" w:rsidP="4759F290">
      <w:pPr>
        <w:pBdr>
          <w:top w:val="nil"/>
          <w:left w:val="nil"/>
          <w:bottom w:val="nil"/>
          <w:right w:val="nil"/>
          <w:between w:val="nil"/>
        </w:pBdr>
        <w:spacing w:after="0" w:line="240" w:lineRule="auto"/>
        <w:rPr>
          <w:rFonts w:ascii="Arial" w:eastAsia="Arial" w:hAnsi="Arial" w:cs="Arial"/>
          <w:color w:val="000000" w:themeColor="text1"/>
        </w:rPr>
      </w:pPr>
      <w:r w:rsidRPr="4759F290">
        <w:rPr>
          <w:rFonts w:ascii="Arial" w:eastAsia="Arial" w:hAnsi="Arial" w:cs="Arial"/>
          <w:color w:val="000000" w:themeColor="text1"/>
        </w:rPr>
        <w:t xml:space="preserve">Mick Davies (Marjon SU GM), </w:t>
      </w:r>
    </w:p>
    <w:p w14:paraId="582F8E02" w14:textId="220DB63C" w:rsidR="7235A1E5" w:rsidRDefault="7235A1E5" w:rsidP="4759F290">
      <w:pPr>
        <w:pBdr>
          <w:top w:val="nil"/>
          <w:left w:val="nil"/>
          <w:bottom w:val="nil"/>
          <w:right w:val="nil"/>
          <w:between w:val="nil"/>
        </w:pBdr>
        <w:spacing w:after="0" w:line="240" w:lineRule="auto"/>
        <w:rPr>
          <w:rFonts w:ascii="Arial" w:eastAsia="Arial" w:hAnsi="Arial" w:cs="Arial"/>
          <w:color w:val="000000" w:themeColor="text1"/>
        </w:rPr>
      </w:pPr>
      <w:r w:rsidRPr="4759F290">
        <w:rPr>
          <w:rFonts w:ascii="Arial" w:eastAsia="Arial" w:hAnsi="Arial" w:cs="Arial"/>
          <w:color w:val="000000" w:themeColor="text1"/>
        </w:rPr>
        <w:t xml:space="preserve"> </w:t>
      </w:r>
    </w:p>
    <w:p w14:paraId="44439821" w14:textId="3AB6F4AE" w:rsidR="7235A1E5" w:rsidRDefault="7235A1E5" w:rsidP="4759F290">
      <w:pPr>
        <w:pBdr>
          <w:top w:val="nil"/>
          <w:left w:val="nil"/>
          <w:bottom w:val="nil"/>
          <w:right w:val="nil"/>
          <w:between w:val="nil"/>
        </w:pBdr>
        <w:spacing w:after="0" w:line="240" w:lineRule="auto"/>
        <w:rPr>
          <w:rFonts w:ascii="Arial" w:eastAsia="Arial" w:hAnsi="Arial" w:cs="Arial"/>
          <w:color w:val="000000" w:themeColor="text1"/>
        </w:rPr>
      </w:pPr>
      <w:r w:rsidRPr="4759F290">
        <w:rPr>
          <w:rFonts w:ascii="Arial" w:eastAsia="Arial" w:hAnsi="Arial" w:cs="Arial"/>
          <w:b/>
          <w:bCs/>
          <w:color w:val="000000" w:themeColor="text1"/>
        </w:rPr>
        <w:t>Present:</w:t>
      </w:r>
    </w:p>
    <w:p w14:paraId="1C7CD321" w14:textId="65B2F5F7" w:rsidR="7235A1E5" w:rsidRDefault="7235A1E5" w:rsidP="4759F290">
      <w:pPr>
        <w:pBdr>
          <w:top w:val="nil"/>
          <w:left w:val="nil"/>
          <w:bottom w:val="nil"/>
          <w:right w:val="nil"/>
          <w:between w:val="nil"/>
        </w:pBdr>
        <w:spacing w:after="0" w:line="240" w:lineRule="auto"/>
        <w:rPr>
          <w:rFonts w:ascii="Arial" w:eastAsia="Arial" w:hAnsi="Arial" w:cs="Arial"/>
          <w:color w:val="000000" w:themeColor="text1"/>
        </w:rPr>
      </w:pPr>
      <w:r w:rsidRPr="4759F290">
        <w:rPr>
          <w:rFonts w:ascii="Arial" w:eastAsia="Arial" w:hAnsi="Arial" w:cs="Arial"/>
          <w:color w:val="000000" w:themeColor="text1"/>
        </w:rPr>
        <w:t xml:space="preserve">Liam Williams (President &amp; Trustee Board Chair) </w:t>
      </w:r>
      <w:r>
        <w:tab/>
      </w:r>
      <w:r>
        <w:tab/>
      </w:r>
      <w:r w:rsidRPr="4759F290">
        <w:rPr>
          <w:rFonts w:ascii="Arial" w:eastAsia="Arial" w:hAnsi="Arial" w:cs="Arial"/>
          <w:color w:val="000000" w:themeColor="text1"/>
        </w:rPr>
        <w:t xml:space="preserve">                        LW</w:t>
      </w:r>
    </w:p>
    <w:p w14:paraId="7BC2F279" w14:textId="42FDE427" w:rsidR="7235A1E5" w:rsidRDefault="7235A1E5" w:rsidP="0D026375">
      <w:pPr>
        <w:pStyle w:val="Default"/>
        <w:rPr>
          <w:rFonts w:ascii="Arial" w:eastAsia="Arial" w:hAnsi="Arial" w:cs="Arial"/>
        </w:rPr>
      </w:pPr>
      <w:r w:rsidRPr="0D026375">
        <w:rPr>
          <w:rFonts w:ascii="Arial" w:eastAsia="Arial" w:hAnsi="Arial" w:cs="Arial"/>
        </w:rPr>
        <w:t xml:space="preserve">Dev Aditya (External Trustee &amp; Trustee Board Vice Chair)                    </w:t>
      </w:r>
      <w:r>
        <w:tab/>
      </w:r>
      <w:r w:rsidRPr="0D026375">
        <w:rPr>
          <w:rFonts w:ascii="Arial" w:eastAsia="Arial" w:hAnsi="Arial" w:cs="Arial"/>
        </w:rPr>
        <w:t xml:space="preserve">  DA</w:t>
      </w:r>
    </w:p>
    <w:p w14:paraId="1A4A1C5A" w14:textId="2C5DDF2B" w:rsidR="7235A1E5" w:rsidRDefault="7235A1E5" w:rsidP="4759F290">
      <w:pPr>
        <w:pStyle w:val="Default"/>
        <w:rPr>
          <w:rFonts w:ascii="Arial" w:eastAsia="Arial" w:hAnsi="Arial" w:cs="Arial"/>
        </w:rPr>
      </w:pPr>
      <w:r w:rsidRPr="4759F290">
        <w:rPr>
          <w:rFonts w:ascii="Arial" w:eastAsia="Arial" w:hAnsi="Arial" w:cs="Arial"/>
        </w:rPr>
        <w:t xml:space="preserve">Edmund Jacoby (Marjon SU Deputy President &amp; Trustee) </w:t>
      </w:r>
      <w:r>
        <w:tab/>
      </w:r>
      <w:r>
        <w:tab/>
      </w:r>
      <w:r w:rsidRPr="4759F290">
        <w:rPr>
          <w:rFonts w:ascii="Arial" w:eastAsia="Arial" w:hAnsi="Arial" w:cs="Arial"/>
        </w:rPr>
        <w:t xml:space="preserve">             EJ</w:t>
      </w:r>
    </w:p>
    <w:p w14:paraId="398089DC" w14:textId="733C49DD" w:rsidR="7235A1E5" w:rsidRDefault="7235A1E5" w:rsidP="4759F290">
      <w:pPr>
        <w:pStyle w:val="Default"/>
        <w:rPr>
          <w:rFonts w:ascii="Arial" w:eastAsia="Arial" w:hAnsi="Arial" w:cs="Arial"/>
        </w:rPr>
      </w:pPr>
      <w:r w:rsidRPr="4759F290">
        <w:rPr>
          <w:rFonts w:ascii="Arial" w:eastAsia="Arial" w:hAnsi="Arial" w:cs="Arial"/>
        </w:rPr>
        <w:t>Graham Briscoe (External Trustee)                                                                 GB</w:t>
      </w:r>
    </w:p>
    <w:p w14:paraId="5A0F954F" w14:textId="1DE9D956" w:rsidR="7235A1E5" w:rsidRDefault="7235A1E5" w:rsidP="4759F290">
      <w:pPr>
        <w:pStyle w:val="Default"/>
        <w:rPr>
          <w:rFonts w:ascii="Arial" w:eastAsia="Arial" w:hAnsi="Arial" w:cs="Arial"/>
        </w:rPr>
      </w:pPr>
      <w:r w:rsidRPr="4759F290">
        <w:rPr>
          <w:rFonts w:ascii="Arial" w:eastAsia="Arial" w:hAnsi="Arial" w:cs="Arial"/>
        </w:rPr>
        <w:t>Paul Guildford (External Trustee)                                                                    PG</w:t>
      </w:r>
    </w:p>
    <w:p w14:paraId="108076EC" w14:textId="38A2B5C9" w:rsidR="7235A1E5" w:rsidRDefault="7235A1E5" w:rsidP="0D026375">
      <w:pPr>
        <w:pStyle w:val="Default"/>
        <w:rPr>
          <w:rFonts w:ascii="Arial" w:eastAsia="Arial" w:hAnsi="Arial" w:cs="Arial"/>
        </w:rPr>
      </w:pPr>
      <w:r w:rsidRPr="0D026375">
        <w:rPr>
          <w:rFonts w:ascii="Arial" w:eastAsia="Arial" w:hAnsi="Arial" w:cs="Arial"/>
        </w:rPr>
        <w:t xml:space="preserve">Kelly-Louise Preece (External Trustee)  </w:t>
      </w:r>
      <w:r>
        <w:tab/>
      </w:r>
      <w:r>
        <w:tab/>
      </w:r>
      <w:r>
        <w:tab/>
      </w:r>
      <w:r>
        <w:tab/>
      </w:r>
      <w:r>
        <w:tab/>
      </w:r>
      <w:r w:rsidRPr="0D026375">
        <w:rPr>
          <w:rFonts w:ascii="Arial" w:eastAsia="Arial" w:hAnsi="Arial" w:cs="Arial"/>
        </w:rPr>
        <w:t xml:space="preserve">             KP</w:t>
      </w:r>
    </w:p>
    <w:p w14:paraId="39D9B750" w14:textId="32900552" w:rsidR="7235A1E5" w:rsidRDefault="7235A1E5" w:rsidP="4759F290">
      <w:pPr>
        <w:pStyle w:val="Default"/>
        <w:rPr>
          <w:rFonts w:ascii="Arial" w:eastAsia="Arial" w:hAnsi="Arial" w:cs="Arial"/>
        </w:rPr>
      </w:pPr>
      <w:r w:rsidRPr="4759F290">
        <w:rPr>
          <w:rFonts w:ascii="Arial" w:eastAsia="Arial" w:hAnsi="Arial" w:cs="Arial"/>
        </w:rPr>
        <w:t>Emily Chipperfield (Student Trustee)                                                               EC</w:t>
      </w:r>
    </w:p>
    <w:p w14:paraId="66CBE028" w14:textId="0041FA15" w:rsidR="7235A1E5" w:rsidRDefault="7235A1E5" w:rsidP="4759F290">
      <w:pPr>
        <w:pStyle w:val="Default"/>
        <w:rPr>
          <w:rFonts w:ascii="Arial" w:eastAsia="Arial" w:hAnsi="Arial" w:cs="Arial"/>
        </w:rPr>
      </w:pPr>
      <w:r w:rsidRPr="4759F290">
        <w:rPr>
          <w:rFonts w:ascii="Arial" w:eastAsia="Arial" w:hAnsi="Arial" w:cs="Arial"/>
        </w:rPr>
        <w:t xml:space="preserve">Jack Dee (Student Trustee)           </w:t>
      </w:r>
      <w:r>
        <w:tab/>
      </w:r>
      <w:r>
        <w:tab/>
      </w:r>
      <w:r>
        <w:tab/>
      </w:r>
      <w:r>
        <w:tab/>
      </w:r>
      <w:r>
        <w:tab/>
      </w:r>
      <w:r w:rsidRPr="4759F290">
        <w:rPr>
          <w:rFonts w:ascii="Arial" w:eastAsia="Arial" w:hAnsi="Arial" w:cs="Arial"/>
        </w:rPr>
        <w:t xml:space="preserve">             JD</w:t>
      </w:r>
    </w:p>
    <w:p w14:paraId="3790CE85" w14:textId="1BD95480" w:rsidR="7235A1E5" w:rsidRDefault="7235A1E5" w:rsidP="0D026375">
      <w:pPr>
        <w:pStyle w:val="Default"/>
        <w:rPr>
          <w:rFonts w:ascii="Arial" w:eastAsia="Arial" w:hAnsi="Arial" w:cs="Arial"/>
        </w:rPr>
      </w:pPr>
      <w:r w:rsidRPr="0D026375">
        <w:rPr>
          <w:rFonts w:ascii="Arial" w:eastAsia="Arial" w:hAnsi="Arial" w:cs="Arial"/>
        </w:rPr>
        <w:t xml:space="preserve">Mick Davies (Marjon SU GM - in attendance) </w:t>
      </w:r>
      <w:r>
        <w:tab/>
      </w:r>
      <w:r>
        <w:tab/>
      </w:r>
      <w:r>
        <w:tab/>
      </w:r>
      <w:r>
        <w:tab/>
      </w:r>
      <w:bookmarkStart w:id="0" w:name="_Int_ih1jR0KN"/>
      <w:r>
        <w:tab/>
      </w:r>
      <w:r w:rsidRPr="0D026375">
        <w:rPr>
          <w:rFonts w:ascii="Arial" w:eastAsia="Arial" w:hAnsi="Arial" w:cs="Arial"/>
        </w:rPr>
        <w:t xml:space="preserve">  MD</w:t>
      </w:r>
      <w:bookmarkEnd w:id="0"/>
    </w:p>
    <w:p w14:paraId="429B1B2F" w14:textId="386B8FDA" w:rsidR="7235A1E5" w:rsidRDefault="7235A1E5" w:rsidP="4759F290">
      <w:pPr>
        <w:pStyle w:val="default0"/>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 xml:space="preserve">       </w:t>
      </w:r>
    </w:p>
    <w:p w14:paraId="2FE89779" w14:textId="11622D27"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                                                                    </w:t>
      </w:r>
    </w:p>
    <w:p w14:paraId="659C207E" w14:textId="57405DC7"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 </w:t>
      </w:r>
    </w:p>
    <w:p w14:paraId="03C8F80F" w14:textId="7B433F33" w:rsidR="7235A1E5" w:rsidRDefault="7235A1E5" w:rsidP="4759F290">
      <w:pPr>
        <w:pStyle w:val="default0"/>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All papers had been previously circulated by MD. </w:t>
      </w:r>
    </w:p>
    <w:p w14:paraId="61B82321" w14:textId="4458DAEF" w:rsidR="0D026375" w:rsidRDefault="0D026375" w:rsidP="0D026375">
      <w:pPr>
        <w:pStyle w:val="bodya"/>
        <w:spacing w:beforeAutospacing="0" w:after="200" w:afterAutospacing="0" w:line="253" w:lineRule="atLeast"/>
        <w:rPr>
          <w:rFonts w:ascii="Helvetica" w:eastAsia="Helvetica" w:hAnsi="Helvetica" w:cs="Helvetica"/>
          <w:color w:val="000000" w:themeColor="text1"/>
          <w:sz w:val="24"/>
          <w:szCs w:val="24"/>
          <w:lang w:val="en-GB"/>
        </w:rPr>
      </w:pPr>
    </w:p>
    <w:p w14:paraId="16108233" w14:textId="58B46FCB" w:rsidR="7235A1E5" w:rsidRDefault="7235A1E5" w:rsidP="0D026375">
      <w:pPr>
        <w:spacing w:beforeAutospacing="1" w:afterAutospacing="1"/>
        <w:rPr>
          <w:rFonts w:ascii="Arial" w:eastAsia="Arial" w:hAnsi="Arial" w:cs="Arial"/>
          <w:b/>
          <w:bCs/>
          <w:color w:val="000000" w:themeColor="text1"/>
          <w:lang w:val="en-GB"/>
        </w:rPr>
      </w:pPr>
      <w:r w:rsidRPr="0D026375">
        <w:rPr>
          <w:rFonts w:ascii="Arial" w:eastAsia="Arial" w:hAnsi="Arial" w:cs="Arial"/>
          <w:b/>
          <w:bCs/>
          <w:color w:val="000000" w:themeColor="text1"/>
          <w:lang w:val="en-GB"/>
        </w:rPr>
        <w:t>1. Welcome and introductions from</w:t>
      </w:r>
      <w:r w:rsidR="59CBE8A0" w:rsidRPr="0D026375">
        <w:rPr>
          <w:rFonts w:ascii="Arial" w:eastAsia="Arial" w:hAnsi="Arial" w:cs="Arial"/>
          <w:b/>
          <w:bCs/>
          <w:color w:val="000000" w:themeColor="text1"/>
          <w:lang w:val="en-GB"/>
        </w:rPr>
        <w:t xml:space="preserve"> the Chair:                                                LW</w:t>
      </w:r>
      <w:r w:rsidRPr="0D026375">
        <w:rPr>
          <w:rFonts w:ascii="Arial" w:eastAsia="Arial" w:hAnsi="Arial" w:cs="Arial"/>
          <w:b/>
          <w:bCs/>
          <w:color w:val="000000" w:themeColor="text1"/>
          <w:lang w:val="en-GB"/>
        </w:rPr>
        <w:t xml:space="preserve"> </w:t>
      </w:r>
      <w:r w:rsidRPr="0D026375">
        <w:rPr>
          <w:rStyle w:val="apple-converted-space"/>
          <w:rFonts w:ascii="Arial" w:eastAsia="Arial" w:hAnsi="Arial" w:cs="Arial"/>
          <w:b/>
          <w:bCs/>
          <w:color w:val="FF0000"/>
          <w:sz w:val="24"/>
          <w:szCs w:val="24"/>
          <w:lang w:val="en-GB"/>
        </w:rPr>
        <w:t>        </w:t>
      </w:r>
      <w:r w:rsidRPr="0D026375">
        <w:rPr>
          <w:rFonts w:ascii="Arial" w:eastAsia="Arial" w:hAnsi="Arial" w:cs="Arial"/>
          <w:color w:val="000000" w:themeColor="text1"/>
          <w:lang w:val="en-GB"/>
        </w:rPr>
        <w:t xml:space="preserve">                                            </w:t>
      </w:r>
      <w:r w:rsidRPr="0D026375">
        <w:rPr>
          <w:rFonts w:ascii="Arial" w:eastAsia="Arial" w:hAnsi="Arial" w:cs="Arial"/>
          <w:b/>
          <w:bCs/>
          <w:color w:val="000000" w:themeColor="text1"/>
          <w:lang w:val="en-GB"/>
        </w:rPr>
        <w:t xml:space="preserve">                                                        </w:t>
      </w:r>
      <w:r w:rsidR="5ECE6334" w:rsidRPr="0D026375">
        <w:rPr>
          <w:rFonts w:ascii="Arial" w:eastAsia="Arial" w:hAnsi="Arial" w:cs="Arial"/>
          <w:b/>
          <w:bCs/>
          <w:color w:val="000000" w:themeColor="text1"/>
          <w:lang w:val="en-GB"/>
        </w:rPr>
        <w:t xml:space="preserve">           </w:t>
      </w:r>
    </w:p>
    <w:p w14:paraId="43DFF424" w14:textId="27585C98" w:rsidR="7235A1E5" w:rsidRDefault="7235A1E5" w:rsidP="4759F290">
      <w:pPr>
        <w:spacing w:beforeAutospacing="1" w:afterAutospacing="1"/>
        <w:rPr>
          <w:rFonts w:ascii="Arial" w:eastAsia="Arial" w:hAnsi="Arial" w:cs="Arial"/>
          <w:color w:val="000000" w:themeColor="text1"/>
        </w:rPr>
      </w:pPr>
      <w:r w:rsidRPr="4759F290">
        <w:rPr>
          <w:rFonts w:ascii="Arial" w:eastAsia="Arial" w:hAnsi="Arial" w:cs="Arial"/>
          <w:color w:val="000000" w:themeColor="text1"/>
          <w:lang w:val="en-GB"/>
        </w:rPr>
        <w:t xml:space="preserve">LW welcomed all to the meeting and introduced KP as new External Trustee, and JD as Student Trustee 24/25 to the meeting. </w:t>
      </w:r>
    </w:p>
    <w:p w14:paraId="0B9961FD" w14:textId="13930F0C" w:rsidR="7235A1E5" w:rsidRDefault="7235A1E5" w:rsidP="4759F290">
      <w:pPr>
        <w:spacing w:beforeAutospacing="1" w:afterAutospacing="1"/>
        <w:rPr>
          <w:rFonts w:ascii="Arial" w:eastAsia="Arial" w:hAnsi="Arial" w:cs="Arial"/>
          <w:color w:val="000000" w:themeColor="text1"/>
        </w:rPr>
      </w:pPr>
      <w:r w:rsidRPr="0D026375">
        <w:rPr>
          <w:rFonts w:ascii="Arial" w:eastAsia="Arial" w:hAnsi="Arial" w:cs="Arial"/>
          <w:color w:val="000000" w:themeColor="text1"/>
          <w:lang w:val="en-GB"/>
        </w:rPr>
        <w:t xml:space="preserve">KP was invited to introduce herself to the board and briefly round up on her experience, trustees in turn introduced themselves to KP and JD. </w:t>
      </w:r>
    </w:p>
    <w:p w14:paraId="035A7EBD" w14:textId="441FB248" w:rsidR="0D026375" w:rsidRDefault="0D026375" w:rsidP="0D026375">
      <w:pPr>
        <w:spacing w:beforeAutospacing="1" w:afterAutospacing="1"/>
        <w:rPr>
          <w:rFonts w:ascii="Arial" w:eastAsia="Arial" w:hAnsi="Arial" w:cs="Arial"/>
          <w:color w:val="000000" w:themeColor="text1"/>
          <w:lang w:val="en-GB"/>
        </w:rPr>
      </w:pPr>
    </w:p>
    <w:p w14:paraId="67A2F2C6" w14:textId="06346D9E" w:rsidR="7235A1E5" w:rsidRDefault="7235A1E5" w:rsidP="4759F290">
      <w:pPr>
        <w:spacing w:beforeAutospacing="1" w:afterAutospacing="1" w:line="240" w:lineRule="auto"/>
        <w:rPr>
          <w:rFonts w:ascii="Arial" w:eastAsia="Arial" w:hAnsi="Arial" w:cs="Arial"/>
          <w:color w:val="000000" w:themeColor="text1"/>
        </w:rPr>
      </w:pPr>
      <w:r w:rsidRPr="4759F290">
        <w:rPr>
          <w:rFonts w:ascii="Arial" w:eastAsia="Arial" w:hAnsi="Arial" w:cs="Arial"/>
          <w:b/>
          <w:bCs/>
          <w:color w:val="000000" w:themeColor="text1"/>
          <w:lang w:val="en-GB"/>
        </w:rPr>
        <w:t xml:space="preserve">2. Apologies:      </w:t>
      </w:r>
      <w:r w:rsidRPr="4759F290">
        <w:rPr>
          <w:rFonts w:ascii="Arial" w:eastAsia="Arial" w:hAnsi="Arial" w:cs="Arial"/>
          <w:color w:val="000000" w:themeColor="text1"/>
          <w:lang w:val="en-GB"/>
        </w:rPr>
        <w:t xml:space="preserve">                                                                                                 </w:t>
      </w:r>
      <w:r w:rsidRPr="4759F290">
        <w:rPr>
          <w:rFonts w:ascii="Arial" w:eastAsia="Arial" w:hAnsi="Arial" w:cs="Arial"/>
          <w:b/>
          <w:bCs/>
          <w:color w:val="000000" w:themeColor="text1"/>
          <w:lang w:val="en-GB"/>
        </w:rPr>
        <w:t>LW</w:t>
      </w:r>
      <w:r w:rsidRPr="4759F290">
        <w:rPr>
          <w:rFonts w:ascii="Arial" w:eastAsia="Arial" w:hAnsi="Arial" w:cs="Arial"/>
          <w:color w:val="000000" w:themeColor="text1"/>
          <w:lang w:val="en-GB"/>
        </w:rPr>
        <w:t xml:space="preserve"> </w:t>
      </w:r>
    </w:p>
    <w:p w14:paraId="252465AC" w14:textId="4532C78F" w:rsidR="7235A1E5" w:rsidRDefault="7235A1E5" w:rsidP="4759F290">
      <w:pPr>
        <w:spacing w:before="100" w:after="100" w:line="240" w:lineRule="auto"/>
        <w:rPr>
          <w:rFonts w:ascii="Arial" w:eastAsia="Arial" w:hAnsi="Arial" w:cs="Arial"/>
          <w:color w:val="000000" w:themeColor="text1"/>
        </w:rPr>
      </w:pPr>
      <w:r w:rsidRPr="0D026375">
        <w:rPr>
          <w:rFonts w:ascii="Arial" w:eastAsia="Arial" w:hAnsi="Arial" w:cs="Arial"/>
          <w:color w:val="000000" w:themeColor="text1"/>
        </w:rPr>
        <w:t>No apologies were received; GB joined the meeting at 17:00.</w:t>
      </w:r>
    </w:p>
    <w:p w14:paraId="0D4B9A46" w14:textId="4A347BE2" w:rsidR="0D026375" w:rsidRDefault="0D026375" w:rsidP="0D026375">
      <w:pPr>
        <w:spacing w:before="100" w:after="100" w:line="240" w:lineRule="auto"/>
        <w:rPr>
          <w:rFonts w:ascii="Arial" w:eastAsia="Arial" w:hAnsi="Arial" w:cs="Arial"/>
          <w:color w:val="000000" w:themeColor="text1"/>
        </w:rPr>
      </w:pPr>
    </w:p>
    <w:p w14:paraId="05A30A3B" w14:textId="63067B48" w:rsidR="7235A1E5" w:rsidRDefault="7235A1E5" w:rsidP="4759F290">
      <w:pPr>
        <w:pStyle w:val="bodya"/>
        <w:rPr>
          <w:rFonts w:ascii="Arial" w:eastAsia="Arial" w:hAnsi="Arial" w:cs="Arial"/>
          <w:color w:val="000000" w:themeColor="text1"/>
        </w:rPr>
      </w:pPr>
      <w:r w:rsidRPr="4759F290">
        <w:rPr>
          <w:rFonts w:ascii="Arial" w:eastAsia="Arial" w:hAnsi="Arial" w:cs="Arial"/>
          <w:b/>
          <w:bCs/>
          <w:color w:val="000000" w:themeColor="text1"/>
          <w:sz w:val="24"/>
          <w:szCs w:val="24"/>
          <w:lang w:val="en-GB"/>
        </w:rPr>
        <w:t xml:space="preserve">3. Declaration of Interest: </w:t>
      </w:r>
      <w:r>
        <w:tab/>
      </w:r>
      <w:r>
        <w:tab/>
      </w:r>
      <w:r>
        <w:tab/>
      </w:r>
      <w:r>
        <w:tab/>
      </w:r>
      <w:r>
        <w:tab/>
      </w:r>
      <w:r w:rsidRPr="4759F290">
        <w:rPr>
          <w:rFonts w:ascii="Arial" w:eastAsia="Arial" w:hAnsi="Arial" w:cs="Arial"/>
          <w:b/>
          <w:bCs/>
          <w:color w:val="000000" w:themeColor="text1"/>
          <w:sz w:val="24"/>
          <w:szCs w:val="24"/>
          <w:lang w:val="en-GB"/>
        </w:rPr>
        <w:t xml:space="preserve">                          </w:t>
      </w:r>
      <w:r w:rsidRPr="4759F290">
        <w:rPr>
          <w:rFonts w:ascii="Arial" w:eastAsia="Arial" w:hAnsi="Arial" w:cs="Arial"/>
          <w:color w:val="000000" w:themeColor="text1"/>
          <w:sz w:val="24"/>
          <w:szCs w:val="24"/>
          <w:lang w:val="en-GB"/>
        </w:rPr>
        <w:t xml:space="preserve">  </w:t>
      </w:r>
      <w:r w:rsidRPr="4759F290">
        <w:rPr>
          <w:rFonts w:ascii="Arial" w:eastAsia="Arial" w:hAnsi="Arial" w:cs="Arial"/>
          <w:b/>
          <w:bCs/>
          <w:color w:val="000000" w:themeColor="text1"/>
          <w:sz w:val="24"/>
          <w:szCs w:val="24"/>
          <w:lang w:val="en-GB"/>
        </w:rPr>
        <w:t>LW</w:t>
      </w:r>
      <w:r w:rsidRPr="4759F290">
        <w:rPr>
          <w:rFonts w:ascii="Arial" w:eastAsia="Arial" w:hAnsi="Arial" w:cs="Arial"/>
          <w:color w:val="000000" w:themeColor="text1"/>
          <w:sz w:val="24"/>
          <w:szCs w:val="24"/>
          <w:lang w:val="en-GB"/>
        </w:rPr>
        <w:t xml:space="preserve"> </w:t>
      </w:r>
      <w:r w:rsidRPr="4759F290">
        <w:rPr>
          <w:rFonts w:ascii="Arial" w:eastAsia="Arial" w:hAnsi="Arial" w:cs="Arial"/>
          <w:color w:val="000000" w:themeColor="text1"/>
          <w:lang w:val="en-GB"/>
        </w:rPr>
        <w:t> </w:t>
      </w:r>
    </w:p>
    <w:p w14:paraId="296DB82A" w14:textId="1CFB11CE" w:rsidR="7235A1E5" w:rsidRDefault="7235A1E5" w:rsidP="4759F290">
      <w:pPr>
        <w:pStyle w:val="bodya"/>
        <w:rPr>
          <w:rFonts w:ascii="Arial" w:eastAsia="Arial" w:hAnsi="Arial" w:cs="Arial"/>
          <w:color w:val="000000" w:themeColor="text1"/>
          <w:sz w:val="24"/>
          <w:szCs w:val="24"/>
        </w:rPr>
      </w:pPr>
      <w:r w:rsidRPr="0D026375">
        <w:rPr>
          <w:rFonts w:ascii="Arial" w:eastAsia="Arial" w:hAnsi="Arial" w:cs="Arial"/>
          <w:color w:val="000000" w:themeColor="text1"/>
          <w:sz w:val="24"/>
          <w:szCs w:val="24"/>
          <w:lang w:val="en-GB"/>
        </w:rPr>
        <w:t>There were no further declarations of interest other than those previously recorded.</w:t>
      </w:r>
    </w:p>
    <w:p w14:paraId="4D632053" w14:textId="33646517" w:rsidR="0D026375" w:rsidRDefault="0D026375" w:rsidP="0D026375">
      <w:pPr>
        <w:pStyle w:val="bodya"/>
        <w:rPr>
          <w:rFonts w:ascii="Arial" w:eastAsia="Arial" w:hAnsi="Arial" w:cs="Arial"/>
          <w:color w:val="000000" w:themeColor="text1"/>
          <w:sz w:val="24"/>
          <w:szCs w:val="24"/>
          <w:lang w:val="en-GB"/>
        </w:rPr>
      </w:pPr>
    </w:p>
    <w:p w14:paraId="34D98615" w14:textId="26E9E2BF" w:rsidR="7235A1E5" w:rsidRDefault="7235A1E5" w:rsidP="4759F290">
      <w:pPr>
        <w:pStyle w:val="bodya"/>
        <w:rPr>
          <w:rFonts w:ascii="Arial" w:eastAsia="Arial" w:hAnsi="Arial" w:cs="Arial"/>
          <w:color w:val="000000" w:themeColor="text1"/>
          <w:sz w:val="24"/>
          <w:szCs w:val="24"/>
        </w:rPr>
      </w:pPr>
      <w:r w:rsidRPr="4759F290">
        <w:rPr>
          <w:rFonts w:ascii="Arial" w:eastAsia="Arial" w:hAnsi="Arial" w:cs="Arial"/>
          <w:b/>
          <w:bCs/>
          <w:color w:val="000000" w:themeColor="text1"/>
          <w:sz w:val="24"/>
          <w:szCs w:val="24"/>
          <w:lang w:val="en-GB"/>
        </w:rPr>
        <w:t>4. Minutes from May meeting (TB24/SB/1):</w:t>
      </w:r>
      <w:r>
        <w:tab/>
      </w:r>
      <w:r>
        <w:tab/>
      </w:r>
      <w:r>
        <w:tab/>
      </w:r>
      <w:r>
        <w:tab/>
      </w:r>
      <w:r>
        <w:tab/>
      </w:r>
      <w:r w:rsidRPr="4759F290">
        <w:rPr>
          <w:rFonts w:ascii="Arial" w:eastAsia="Arial" w:hAnsi="Arial" w:cs="Arial"/>
          <w:color w:val="000000" w:themeColor="text1"/>
          <w:sz w:val="24"/>
          <w:szCs w:val="24"/>
          <w:lang w:val="en-GB"/>
        </w:rPr>
        <w:t xml:space="preserve">      </w:t>
      </w:r>
      <w:r w:rsidRPr="4759F290">
        <w:rPr>
          <w:rFonts w:ascii="Arial" w:eastAsia="Arial" w:hAnsi="Arial" w:cs="Arial"/>
          <w:b/>
          <w:bCs/>
          <w:color w:val="000000" w:themeColor="text1"/>
          <w:sz w:val="24"/>
          <w:szCs w:val="24"/>
          <w:lang w:val="en-GB"/>
        </w:rPr>
        <w:t>LW</w:t>
      </w:r>
    </w:p>
    <w:p w14:paraId="4994B9C2" w14:textId="7E541C30" w:rsidR="7235A1E5" w:rsidRDefault="7235A1E5" w:rsidP="4759F290">
      <w:pPr>
        <w:spacing w:beforeAutospacing="1" w:afterAutospacing="1"/>
        <w:rPr>
          <w:rFonts w:ascii="Arial" w:eastAsia="Arial" w:hAnsi="Arial" w:cs="Arial"/>
          <w:color w:val="000000" w:themeColor="text1"/>
        </w:rPr>
      </w:pPr>
      <w:r w:rsidRPr="0D026375">
        <w:rPr>
          <w:rFonts w:ascii="Arial" w:eastAsia="Arial" w:hAnsi="Arial" w:cs="Arial"/>
          <w:color w:val="000000" w:themeColor="text1"/>
          <w:lang w:val="en-GB"/>
        </w:rPr>
        <w:t>The board considered and approved the minutes from the May meeting.</w:t>
      </w:r>
    </w:p>
    <w:p w14:paraId="23A452D5" w14:textId="7F3FCA2C" w:rsidR="0D026375" w:rsidRDefault="0D026375" w:rsidP="0D026375">
      <w:pPr>
        <w:spacing w:beforeAutospacing="1" w:afterAutospacing="1"/>
        <w:rPr>
          <w:rFonts w:ascii="Arial" w:eastAsia="Arial" w:hAnsi="Arial" w:cs="Arial"/>
          <w:color w:val="000000" w:themeColor="text1"/>
          <w:lang w:val="en-GB"/>
        </w:rPr>
      </w:pPr>
    </w:p>
    <w:p w14:paraId="16E99BD5" w14:textId="469BB4E4"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b/>
          <w:bCs/>
          <w:color w:val="000000" w:themeColor="text1"/>
          <w:sz w:val="24"/>
          <w:szCs w:val="24"/>
        </w:rPr>
        <w:t>5. Matters arising:</w:t>
      </w:r>
      <w:r w:rsidRPr="4759F290">
        <w:rPr>
          <w:rFonts w:ascii="Arial" w:eastAsia="Arial" w:hAnsi="Arial" w:cs="Arial"/>
          <w:color w:val="000000" w:themeColor="text1"/>
          <w:sz w:val="24"/>
          <w:szCs w:val="24"/>
        </w:rPr>
        <w:t xml:space="preserve"> </w:t>
      </w:r>
      <w:r>
        <w:tab/>
      </w:r>
      <w:r w:rsidRPr="4759F290">
        <w:rPr>
          <w:rFonts w:ascii="Arial" w:eastAsia="Arial" w:hAnsi="Arial" w:cs="Arial"/>
          <w:color w:val="000000" w:themeColor="text1"/>
          <w:sz w:val="24"/>
          <w:szCs w:val="24"/>
        </w:rPr>
        <w:t xml:space="preserve">Action grid attached).  </w:t>
      </w:r>
      <w:r>
        <w:tab/>
      </w:r>
      <w:r>
        <w:tab/>
      </w:r>
      <w:r>
        <w:tab/>
      </w:r>
      <w:r>
        <w:tab/>
      </w:r>
      <w:r>
        <w:tab/>
      </w:r>
      <w:r w:rsidRPr="4759F290">
        <w:rPr>
          <w:rFonts w:ascii="Arial" w:eastAsia="Arial" w:hAnsi="Arial" w:cs="Arial"/>
          <w:color w:val="000000" w:themeColor="text1"/>
          <w:sz w:val="24"/>
          <w:szCs w:val="24"/>
        </w:rPr>
        <w:t xml:space="preserve">     </w:t>
      </w:r>
      <w:r w:rsidRPr="4759F290">
        <w:rPr>
          <w:rFonts w:ascii="Arial" w:eastAsia="Arial" w:hAnsi="Arial" w:cs="Arial"/>
          <w:b/>
          <w:bCs/>
          <w:color w:val="000000" w:themeColor="text1"/>
          <w:sz w:val="24"/>
          <w:szCs w:val="24"/>
        </w:rPr>
        <w:t xml:space="preserve"> LW</w:t>
      </w:r>
    </w:p>
    <w:p w14:paraId="37D6DC24" w14:textId="6D4FDA73" w:rsidR="4759F290" w:rsidRDefault="4759F290" w:rsidP="4759F290">
      <w:pPr>
        <w:spacing w:after="0"/>
        <w:rPr>
          <w:rFonts w:ascii="Arial" w:eastAsia="Arial" w:hAnsi="Arial" w:cs="Arial"/>
          <w:color w:val="000000" w:themeColor="text1"/>
        </w:rPr>
      </w:pPr>
    </w:p>
    <w:p w14:paraId="692038EF" w14:textId="687EA544"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rPr>
        <w:t>LW said he and EJ were taking over SB task of looking for additional grants for project work within the SU.</w:t>
      </w:r>
    </w:p>
    <w:p w14:paraId="5169CAC0" w14:textId="50A6BEEC"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rPr>
        <w:t xml:space="preserve">LW/ PG to arrange a meeting with Devon Mind to explore a solution to counselling wait times. </w:t>
      </w:r>
    </w:p>
    <w:p w14:paraId="17111BAC" w14:textId="5CD2595E"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 xml:space="preserve">Action LW/PG   </w:t>
      </w:r>
    </w:p>
    <w:p w14:paraId="5EDD0F69" w14:textId="703E5C6C"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rPr>
        <w:t>PG Explore file sharing systems, PG reported that he had experience of “Noah”</w:t>
      </w:r>
    </w:p>
    <w:p w14:paraId="7F8CB032" w14:textId="54453220"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But was keen that the board explored up to date IT and digital information technologies.</w:t>
      </w:r>
    </w:p>
    <w:p w14:paraId="394EB453" w14:textId="312283C8"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LW agreed that this was important, and we continue to pursue and update at each board meeting.</w:t>
      </w:r>
    </w:p>
    <w:p w14:paraId="6A9A5E73" w14:textId="0A518AB3"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lastRenderedPageBreak/>
        <w:t xml:space="preserve">Action PG          </w:t>
      </w:r>
      <w:r w:rsidRPr="4759F290">
        <w:rPr>
          <w:rFonts w:ascii="Arial" w:eastAsia="Arial" w:hAnsi="Arial" w:cs="Arial"/>
          <w:color w:val="000000" w:themeColor="text1"/>
          <w:lang w:val="en-GB"/>
        </w:rPr>
        <w:t xml:space="preserve">    </w:t>
      </w:r>
      <w:r w:rsidRPr="4759F290">
        <w:rPr>
          <w:rFonts w:ascii="Arial" w:eastAsia="Arial" w:hAnsi="Arial" w:cs="Arial"/>
          <w:color w:val="000000" w:themeColor="text1"/>
          <w:sz w:val="24"/>
          <w:szCs w:val="24"/>
          <w:lang w:val="en-GB"/>
        </w:rPr>
        <w:t xml:space="preserve"> </w:t>
      </w:r>
      <w:r>
        <w:br/>
      </w:r>
      <w:r>
        <w:tab/>
      </w:r>
      <w:r>
        <w:tab/>
      </w:r>
      <w:r>
        <w:tab/>
      </w:r>
      <w:r>
        <w:br/>
      </w:r>
      <w:r w:rsidRPr="4759F290">
        <w:rPr>
          <w:rFonts w:ascii="Arial" w:eastAsia="Arial" w:hAnsi="Arial" w:cs="Arial"/>
          <w:b/>
          <w:bCs/>
          <w:color w:val="000000" w:themeColor="text1"/>
          <w:sz w:val="24"/>
          <w:szCs w:val="24"/>
          <w:lang w:val="en-GB"/>
        </w:rPr>
        <w:t xml:space="preserve">6. </w:t>
      </w:r>
      <w:r w:rsidRPr="4759F290">
        <w:rPr>
          <w:rFonts w:ascii="Arial" w:eastAsia="Arial" w:hAnsi="Arial" w:cs="Arial"/>
          <w:b/>
          <w:bCs/>
          <w:color w:val="000000" w:themeColor="text1"/>
          <w:sz w:val="24"/>
          <w:szCs w:val="24"/>
        </w:rPr>
        <w:t>Report from Officers: (TB25/LW/EJ/1)</w:t>
      </w:r>
      <w:r w:rsidRPr="4759F290">
        <w:rPr>
          <w:rFonts w:ascii="Arial" w:eastAsia="Arial" w:hAnsi="Arial" w:cs="Arial"/>
          <w:color w:val="000000" w:themeColor="text1"/>
          <w:sz w:val="24"/>
          <w:szCs w:val="24"/>
          <w:lang w:val="en-GB"/>
        </w:rPr>
        <w:t xml:space="preserve">                                                       </w:t>
      </w:r>
      <w:r w:rsidRPr="4759F290">
        <w:rPr>
          <w:rFonts w:ascii="Arial" w:eastAsia="Arial" w:hAnsi="Arial" w:cs="Arial"/>
          <w:b/>
          <w:bCs/>
          <w:color w:val="000000" w:themeColor="text1"/>
          <w:sz w:val="24"/>
          <w:szCs w:val="24"/>
          <w:lang w:val="en-GB"/>
        </w:rPr>
        <w:t xml:space="preserve"> LW/EJ</w:t>
      </w:r>
    </w:p>
    <w:p w14:paraId="4128C596" w14:textId="25150DC4" w:rsidR="4759F290" w:rsidRDefault="4759F290" w:rsidP="4759F290">
      <w:pPr>
        <w:spacing w:after="0"/>
        <w:rPr>
          <w:rFonts w:ascii="Arial" w:eastAsia="Arial" w:hAnsi="Arial" w:cs="Arial"/>
          <w:color w:val="000000" w:themeColor="text1"/>
        </w:rPr>
      </w:pPr>
    </w:p>
    <w:p w14:paraId="737CE346" w14:textId="0EF1F66E" w:rsidR="7235A1E5" w:rsidRDefault="7235A1E5" w:rsidP="4759F290">
      <w:pPr>
        <w:spacing w:line="247" w:lineRule="auto"/>
        <w:rPr>
          <w:rFonts w:ascii="Arial" w:eastAsia="Arial" w:hAnsi="Arial" w:cs="Arial"/>
          <w:color w:val="000000" w:themeColor="text1"/>
        </w:rPr>
      </w:pPr>
      <w:r w:rsidRPr="4759F290">
        <w:rPr>
          <w:rFonts w:ascii="Arial" w:eastAsia="Arial" w:hAnsi="Arial" w:cs="Arial"/>
          <w:color w:val="000000" w:themeColor="text1"/>
          <w:lang w:val="en-GB"/>
        </w:rPr>
        <w:t xml:space="preserve">LW and EJ reported orally and paper TB25/LW/EJ/1 (Agenda Item 6). Covering topics of: </w:t>
      </w:r>
    </w:p>
    <w:p w14:paraId="1AD39E9F" w14:textId="626DE369"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LW reported on the student numbers forecast and accommodation uptake.</w:t>
      </w:r>
    </w:p>
    <w:p w14:paraId="4DF205F8" w14:textId="45A8266C"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LW summarised issues students are facing for the board. These included the gap between average maintenance loan and minimum income standard for students (£7,100 vs £18,000); the rising cost of rent; the proportion of food banks operating in universities, by region (55% Universities in the South West which is 30% above average); the rising cost of sport for students; and time poverty leading to a lack of volunteer uptake.</w:t>
      </w:r>
    </w:p>
    <w:p w14:paraId="2BF02516" w14:textId="56CA4CCE"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LW also reported on the current impact for students of both the Renters’ Reform Bill and Workers’ Rights Bill.</w:t>
      </w:r>
    </w:p>
    <w:p w14:paraId="09FB4B59" w14:textId="17E0EF5B"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LW reported notable networking updates from South West regional SUs.</w:t>
      </w:r>
    </w:p>
    <w:p w14:paraId="667A287E" w14:textId="42753A97"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 xml:space="preserve">EJ gave a brief update on societies. </w:t>
      </w:r>
    </w:p>
    <w:p w14:paraId="296D8AC5" w14:textId="0FC7C3C7" w:rsidR="7235A1E5" w:rsidRDefault="7235A1E5" w:rsidP="4759F290">
      <w:pPr>
        <w:pStyle w:val="ListParagraph"/>
        <w:numPr>
          <w:ilvl w:val="0"/>
          <w:numId w:val="3"/>
        </w:numPr>
        <w:spacing w:after="0" w:line="247" w:lineRule="auto"/>
        <w:rPr>
          <w:rFonts w:ascii="Arial" w:eastAsia="Arial" w:hAnsi="Arial" w:cs="Arial"/>
          <w:color w:val="000000" w:themeColor="text1"/>
        </w:rPr>
      </w:pPr>
      <w:r w:rsidRPr="4759F290">
        <w:rPr>
          <w:rFonts w:ascii="Arial" w:eastAsia="Arial" w:hAnsi="Arial" w:cs="Arial"/>
          <w:color w:val="000000" w:themeColor="text1"/>
          <w:lang w:val="en-GB"/>
        </w:rPr>
        <w:t>LW presented the text to be forwarded to Wills Accountants to form the chair and trustees report in the 23/24 financial statements.</w:t>
      </w:r>
    </w:p>
    <w:p w14:paraId="47C223DE" w14:textId="38ED6AC6" w:rsidR="7235A1E5" w:rsidRDefault="7235A1E5" w:rsidP="4759F290">
      <w:pPr>
        <w:pStyle w:val="ListParagraph"/>
        <w:numPr>
          <w:ilvl w:val="0"/>
          <w:numId w:val="2"/>
        </w:numPr>
        <w:spacing w:before="240" w:after="240" w:line="247" w:lineRule="auto"/>
        <w:rPr>
          <w:rFonts w:ascii="Arial" w:eastAsia="Arial" w:hAnsi="Arial" w:cs="Arial"/>
          <w:color w:val="000000" w:themeColor="text1"/>
        </w:rPr>
      </w:pPr>
      <w:r w:rsidRPr="4759F290">
        <w:rPr>
          <w:rFonts w:ascii="Arial" w:eastAsia="Arial" w:hAnsi="Arial" w:cs="Arial"/>
          <w:color w:val="000000" w:themeColor="text1"/>
          <w:lang w:val="en-GB"/>
        </w:rPr>
        <w:t>GB asked if the report would be presented in the correct SORP format and would reference our Risk Management Policy. MD confirmed that this should be added by Wills and what we were only providing was the text element at this stage.</w:t>
      </w:r>
    </w:p>
    <w:p w14:paraId="77B41722" w14:textId="52FB16BA"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After which the text was approved.</w:t>
      </w:r>
    </w:p>
    <w:p w14:paraId="270F5B07" w14:textId="361124A3"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DA recommended to continue providing vital information in the reports but also to share that further, suggesting providing a virtual foodbank donation link to all staff members.</w:t>
      </w:r>
    </w:p>
    <w:p w14:paraId="3AF85920" w14:textId="55F13DED" w:rsidR="4759F290" w:rsidRDefault="4759F290" w:rsidP="4759F290">
      <w:pPr>
        <w:spacing w:after="0" w:line="247" w:lineRule="auto"/>
        <w:rPr>
          <w:rFonts w:ascii="Arial" w:eastAsia="Arial" w:hAnsi="Arial" w:cs="Arial"/>
          <w:color w:val="000000" w:themeColor="text1"/>
        </w:rPr>
      </w:pPr>
    </w:p>
    <w:p w14:paraId="7CA75EC0" w14:textId="449567B9"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PG suggested to make note of areas where the Board and University staff lack understanding regarding student life. The ambition is to provide updates in subsequent papers.</w:t>
      </w:r>
    </w:p>
    <w:p w14:paraId="6D41FAB4" w14:textId="2433CA15" w:rsidR="4759F290" w:rsidRDefault="4759F290" w:rsidP="4759F290">
      <w:pPr>
        <w:spacing w:after="0" w:line="247" w:lineRule="auto"/>
        <w:rPr>
          <w:rFonts w:ascii="Arial" w:eastAsia="Arial" w:hAnsi="Arial" w:cs="Arial"/>
          <w:color w:val="000000" w:themeColor="text1"/>
        </w:rPr>
      </w:pPr>
    </w:p>
    <w:p w14:paraId="043950DC" w14:textId="6F343315"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EC suggested bringing in more development courses and support for students in the School of Health and Wellbeing.</w:t>
      </w:r>
    </w:p>
    <w:p w14:paraId="78E86490" w14:textId="3FEF69D4" w:rsidR="4759F290" w:rsidRDefault="4759F290" w:rsidP="4759F290">
      <w:pPr>
        <w:spacing w:after="0" w:line="247" w:lineRule="auto"/>
        <w:rPr>
          <w:rFonts w:ascii="Arial" w:eastAsia="Arial" w:hAnsi="Arial" w:cs="Arial"/>
          <w:color w:val="000000" w:themeColor="text1"/>
        </w:rPr>
      </w:pPr>
    </w:p>
    <w:p w14:paraId="4CA9145B" w14:textId="5B5C6B96"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rPr>
        <w:t>LW then provided a Strategy 2030 update asking for any recommendations or edits, with the view of having these completed by December for the Board to approve and implement the strategy (Item 6, TB25/LW/2).</w:t>
      </w:r>
    </w:p>
    <w:p w14:paraId="79318E56" w14:textId="637A6450" w:rsidR="4759F290" w:rsidRDefault="4759F290" w:rsidP="4759F290">
      <w:pPr>
        <w:spacing w:after="0" w:line="247" w:lineRule="auto"/>
        <w:rPr>
          <w:rFonts w:ascii="Arial" w:eastAsia="Arial" w:hAnsi="Arial" w:cs="Arial"/>
          <w:color w:val="000000" w:themeColor="text1"/>
        </w:rPr>
      </w:pPr>
    </w:p>
    <w:p w14:paraId="226339AC" w14:textId="0FA8C275"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rPr>
        <w:t>DA &amp; GB noted that the priorities and enablers section was vague and there needed to be more detail.</w:t>
      </w:r>
    </w:p>
    <w:p w14:paraId="0B7EB645" w14:textId="22ABF7FB" w:rsidR="4759F290" w:rsidRDefault="4759F290" w:rsidP="4759F290">
      <w:pPr>
        <w:spacing w:after="0" w:line="247" w:lineRule="auto"/>
        <w:rPr>
          <w:rFonts w:ascii="Arial" w:eastAsia="Arial" w:hAnsi="Arial" w:cs="Arial"/>
          <w:color w:val="000000" w:themeColor="text1"/>
        </w:rPr>
      </w:pPr>
    </w:p>
    <w:p w14:paraId="77778BB5" w14:textId="09520DC5"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rPr>
        <w:lastRenderedPageBreak/>
        <w:t>PG asked for a separate success document to monitor progress towards success indicators. Also requested operational business plan updates throughout the year to monitor implementation of strategy.</w:t>
      </w:r>
    </w:p>
    <w:p w14:paraId="705BB94B" w14:textId="61CAEDE6" w:rsidR="7235A1E5" w:rsidRDefault="7235A1E5" w:rsidP="4759F290">
      <w:pPr>
        <w:pStyle w:val="bodya"/>
        <w:spacing w:beforeAutospacing="0" w:after="0" w:afterAutospacing="0"/>
        <w:rPr>
          <w:rFonts w:ascii="Aptos" w:eastAsia="Aptos" w:hAnsi="Aptos" w:cs="Aptos"/>
          <w:color w:val="000000" w:themeColor="text1"/>
        </w:rPr>
      </w:pPr>
      <w:r w:rsidRPr="4759F290">
        <w:rPr>
          <w:rFonts w:ascii="Arial" w:eastAsia="Arial" w:hAnsi="Arial" w:cs="Arial"/>
          <w:color w:val="000000" w:themeColor="text1"/>
          <w:sz w:val="24"/>
          <w:szCs w:val="24"/>
          <w:lang w:val="en-GB"/>
        </w:rPr>
        <w:t xml:space="preserve"> </w:t>
      </w:r>
      <w:r>
        <w:tab/>
      </w:r>
      <w:r>
        <w:tab/>
      </w:r>
    </w:p>
    <w:p w14:paraId="7C942FEB" w14:textId="796589F3" w:rsidR="4759F290" w:rsidRDefault="4759F290" w:rsidP="4759F290">
      <w:pPr>
        <w:spacing w:after="0"/>
        <w:rPr>
          <w:rFonts w:ascii="Aptos" w:eastAsia="Aptos" w:hAnsi="Aptos" w:cs="Aptos"/>
          <w:color w:val="000000" w:themeColor="text1"/>
          <w:sz w:val="22"/>
          <w:szCs w:val="22"/>
        </w:rPr>
      </w:pPr>
    </w:p>
    <w:p w14:paraId="3BDD87A2" w14:textId="1B95A557" w:rsidR="7235A1E5" w:rsidRDefault="7235A1E5"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 xml:space="preserve">                                                             </w:t>
      </w:r>
    </w:p>
    <w:p w14:paraId="326E2AF3" w14:textId="2E1A6DB3" w:rsidR="7235A1E5" w:rsidRDefault="7235A1E5" w:rsidP="4759F290">
      <w:pPr>
        <w:pStyle w:val="bodya"/>
        <w:spacing w:line="240" w:lineRule="auto"/>
        <w:rPr>
          <w:rFonts w:ascii="Arial" w:eastAsia="Arial" w:hAnsi="Arial" w:cs="Arial"/>
          <w:color w:val="000000" w:themeColor="text1"/>
          <w:sz w:val="24"/>
          <w:szCs w:val="24"/>
        </w:rPr>
      </w:pPr>
      <w:r w:rsidRPr="4759F290">
        <w:rPr>
          <w:rFonts w:ascii="Arial" w:eastAsia="Arial" w:hAnsi="Arial" w:cs="Arial"/>
          <w:b/>
          <w:bCs/>
          <w:color w:val="000000" w:themeColor="text1"/>
          <w:sz w:val="24"/>
          <w:szCs w:val="24"/>
          <w:lang w:val="en-GB"/>
        </w:rPr>
        <w:t>7. Report from GM: (TB25/MD/1)</w:t>
      </w:r>
      <w:r>
        <w:tab/>
      </w:r>
      <w:r>
        <w:tab/>
      </w:r>
      <w:r>
        <w:tab/>
      </w:r>
      <w:r>
        <w:tab/>
      </w:r>
      <w:r>
        <w:tab/>
      </w:r>
      <w:r>
        <w:tab/>
      </w:r>
      <w:r w:rsidRPr="4759F290">
        <w:rPr>
          <w:rFonts w:ascii="Arial" w:eastAsia="Arial" w:hAnsi="Arial" w:cs="Arial"/>
          <w:b/>
          <w:bCs/>
          <w:color w:val="000000" w:themeColor="text1"/>
          <w:sz w:val="24"/>
          <w:szCs w:val="24"/>
          <w:lang w:val="en-GB"/>
        </w:rPr>
        <w:t>MD</w:t>
      </w:r>
      <w:r>
        <w:tab/>
      </w:r>
      <w:r>
        <w:tab/>
      </w:r>
      <w:r w:rsidRPr="4759F290">
        <w:rPr>
          <w:rFonts w:ascii="Arial" w:eastAsia="Arial" w:hAnsi="Arial" w:cs="Arial"/>
          <w:b/>
          <w:bCs/>
          <w:color w:val="000000" w:themeColor="text1"/>
          <w:sz w:val="24"/>
          <w:szCs w:val="24"/>
          <w:lang w:val="en-GB"/>
        </w:rPr>
        <w:t xml:space="preserve">                                                                                 </w:t>
      </w:r>
    </w:p>
    <w:p w14:paraId="48756881" w14:textId="6683B24C"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Including:</w:t>
      </w:r>
    </w:p>
    <w:p w14:paraId="4BA04A31" w14:textId="02614788" w:rsidR="7235A1E5" w:rsidRDefault="7235A1E5" w:rsidP="4759F290">
      <w:pPr>
        <w:pStyle w:val="ListParagraph"/>
        <w:numPr>
          <w:ilvl w:val="0"/>
          <w:numId w:val="1"/>
        </w:numPr>
        <w:spacing w:line="247" w:lineRule="auto"/>
        <w:rPr>
          <w:rFonts w:ascii="Arial" w:eastAsia="Arial" w:hAnsi="Arial" w:cs="Arial"/>
          <w:color w:val="000000" w:themeColor="text1"/>
        </w:rPr>
      </w:pPr>
      <w:r w:rsidRPr="4759F290">
        <w:rPr>
          <w:rFonts w:ascii="Arial" w:eastAsia="Arial" w:hAnsi="Arial" w:cs="Arial"/>
          <w:color w:val="000000" w:themeColor="text1"/>
          <w:lang w:val="en-GB"/>
        </w:rPr>
        <w:t xml:space="preserve">Profit Against Budget </w:t>
      </w:r>
      <w:r>
        <w:tab/>
      </w:r>
      <w:r>
        <w:tab/>
      </w:r>
      <w:r>
        <w:tab/>
      </w:r>
      <w:r>
        <w:tab/>
      </w:r>
      <w:r w:rsidRPr="4759F290">
        <w:rPr>
          <w:rFonts w:ascii="Arial" w:eastAsia="Arial" w:hAnsi="Arial" w:cs="Arial"/>
          <w:color w:val="000000" w:themeColor="text1"/>
          <w:lang w:val="en-GB"/>
        </w:rPr>
        <w:t xml:space="preserve">              </w:t>
      </w:r>
    </w:p>
    <w:p w14:paraId="6C514B36" w14:textId="0AEEC0B1" w:rsidR="7235A1E5" w:rsidRDefault="7235A1E5" w:rsidP="4759F290">
      <w:pPr>
        <w:pStyle w:val="ListParagraph"/>
        <w:numPr>
          <w:ilvl w:val="0"/>
          <w:numId w:val="1"/>
        </w:numPr>
        <w:spacing w:line="247" w:lineRule="auto"/>
        <w:rPr>
          <w:rFonts w:ascii="Arial" w:eastAsia="Arial" w:hAnsi="Arial" w:cs="Arial"/>
          <w:color w:val="000000" w:themeColor="text1"/>
        </w:rPr>
      </w:pPr>
      <w:r w:rsidRPr="4759F290">
        <w:rPr>
          <w:rFonts w:ascii="Arial" w:eastAsia="Arial" w:hAnsi="Arial" w:cs="Arial"/>
          <w:color w:val="000000" w:themeColor="text1"/>
          <w:lang w:val="en-GB"/>
        </w:rPr>
        <w:t xml:space="preserve">MSU Operation &amp; Business Plan                                            </w:t>
      </w:r>
    </w:p>
    <w:p w14:paraId="676F039E" w14:textId="46D6B623" w:rsidR="7235A1E5" w:rsidRDefault="7235A1E5" w:rsidP="4759F290">
      <w:pPr>
        <w:pStyle w:val="ListParagraph"/>
        <w:numPr>
          <w:ilvl w:val="0"/>
          <w:numId w:val="1"/>
        </w:numPr>
        <w:spacing w:line="247" w:lineRule="auto"/>
        <w:rPr>
          <w:rFonts w:ascii="Arial" w:eastAsia="Arial" w:hAnsi="Arial" w:cs="Arial"/>
          <w:color w:val="000000" w:themeColor="text1"/>
        </w:rPr>
      </w:pPr>
      <w:r w:rsidRPr="4759F290">
        <w:rPr>
          <w:rFonts w:ascii="Arial" w:eastAsia="Arial" w:hAnsi="Arial" w:cs="Arial"/>
          <w:color w:val="000000" w:themeColor="text1"/>
          <w:lang w:val="en-GB"/>
        </w:rPr>
        <w:t>MSU Projected cashflow Year 24/25 Q1</w:t>
      </w:r>
    </w:p>
    <w:p w14:paraId="4A9BCDF0" w14:textId="545F4BAC" w:rsidR="4759F290" w:rsidRDefault="4759F290" w:rsidP="4759F290">
      <w:pPr>
        <w:ind w:left="1080"/>
        <w:rPr>
          <w:rFonts w:ascii="Arial" w:eastAsia="Arial" w:hAnsi="Arial" w:cs="Arial"/>
          <w:color w:val="000000" w:themeColor="text1"/>
        </w:rPr>
      </w:pPr>
    </w:p>
    <w:p w14:paraId="48514865" w14:textId="7235186E" w:rsidR="7235A1E5" w:rsidRDefault="7235A1E5" w:rsidP="4759F290">
      <w:pPr>
        <w:pStyle w:val="ListParagraph"/>
        <w:numPr>
          <w:ilvl w:val="0"/>
          <w:numId w:val="1"/>
        </w:numPr>
        <w:rPr>
          <w:rFonts w:ascii="Arial" w:eastAsia="Arial" w:hAnsi="Arial" w:cs="Arial"/>
          <w:color w:val="000000" w:themeColor="text1"/>
        </w:rPr>
      </w:pPr>
      <w:r w:rsidRPr="4759F290">
        <w:rPr>
          <w:rFonts w:ascii="Arial" w:eastAsia="Arial" w:hAnsi="Arial" w:cs="Arial"/>
          <w:color w:val="000000" w:themeColor="text1"/>
          <w:lang w:val="en-GB"/>
        </w:rPr>
        <w:t xml:space="preserve">Draft Trustees report for financial statements (TB25/MD/2) </w:t>
      </w:r>
    </w:p>
    <w:p w14:paraId="1EC7D90B" w14:textId="6D0C7F91"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MD presented his report highlighting that the financial year had finished with a small cash deficit of around £200, this reversal for a possible £5000 was largely due to the success of the reimagined Mayball format.</w:t>
      </w:r>
    </w:p>
    <w:p w14:paraId="1F4AD9AA" w14:textId="0C06B722"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He predicted that the externally examined accounts, that would be presented at the December meeting, would show a surplus due to the reduction in pension liability.</w:t>
      </w:r>
    </w:p>
    <w:p w14:paraId="4FD61B4F" w14:textId="4EBB6808"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MD also noted that reserves had not been utilised in the 23/24 year.</w:t>
      </w:r>
    </w:p>
    <w:p w14:paraId="620EC0EF" w14:textId="278E5F2F"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Moving into 24/25 budget, MD explained that due to the grant freeze he and the officers had formulated a plan to increase the self-generated income to £18,000.</w:t>
      </w:r>
    </w:p>
    <w:p w14:paraId="53FC91C6" w14:textId="2BFBF265" w:rsidR="7235A1E5" w:rsidRDefault="7235A1E5" w:rsidP="4759F290">
      <w:pPr>
        <w:spacing w:after="0"/>
        <w:rPr>
          <w:rFonts w:ascii="Arial Nova" w:eastAsia="Arial Nova" w:hAnsi="Arial Nova" w:cs="Arial Nova"/>
          <w:color w:val="000000" w:themeColor="text1"/>
        </w:rPr>
      </w:pPr>
      <w:r w:rsidRPr="4759F290">
        <w:rPr>
          <w:rFonts w:ascii="Arial" w:eastAsia="Arial" w:hAnsi="Arial" w:cs="Arial"/>
          <w:color w:val="000000" w:themeColor="text1"/>
          <w:lang w:val="en-GB"/>
        </w:rPr>
        <w:t>PG asked why the cashflow only reported up until the end of October. MD explained that this was an operational, dynamic report that operated between funding periods. However, agreed with the board that an annual cashflow will now be included in each agenda</w:t>
      </w:r>
      <w:r w:rsidRPr="4759F290">
        <w:rPr>
          <w:rFonts w:ascii="Arial Nova" w:eastAsia="Arial Nova" w:hAnsi="Arial Nova" w:cs="Arial Nova"/>
          <w:color w:val="000000" w:themeColor="text1"/>
          <w:lang w:val="en-GB"/>
        </w:rPr>
        <w:t>.</w:t>
      </w:r>
    </w:p>
    <w:p w14:paraId="55BDCC98" w14:textId="2B72EE93" w:rsidR="7235A1E5" w:rsidRDefault="7235A1E5" w:rsidP="4759F290">
      <w:pPr>
        <w:spacing w:after="0"/>
        <w:ind w:left="1080"/>
        <w:rPr>
          <w:rFonts w:ascii="Arial Nova Light" w:eastAsia="Arial Nova Light" w:hAnsi="Arial Nova Light" w:cs="Arial Nova Light"/>
          <w:color w:val="000000" w:themeColor="text1"/>
        </w:rPr>
      </w:pPr>
      <w:r w:rsidRPr="4759F290">
        <w:rPr>
          <w:rFonts w:ascii="Arial Nova Light" w:eastAsia="Arial Nova Light" w:hAnsi="Arial Nova Light" w:cs="Arial Nova Light"/>
          <w:color w:val="000000" w:themeColor="text1"/>
          <w:lang w:val="en-GB"/>
        </w:rPr>
        <w:t xml:space="preserve"> </w:t>
      </w:r>
    </w:p>
    <w:p w14:paraId="195210B5" w14:textId="279E4A4A" w:rsidR="4759F290" w:rsidRDefault="4759F290" w:rsidP="4759F290">
      <w:pPr>
        <w:spacing w:after="0"/>
        <w:rPr>
          <w:rFonts w:ascii="Arial" w:eastAsia="Arial" w:hAnsi="Arial" w:cs="Arial"/>
          <w:color w:val="000000" w:themeColor="text1"/>
        </w:rPr>
      </w:pPr>
    </w:p>
    <w:p w14:paraId="366252F8" w14:textId="349C4001" w:rsidR="7235A1E5" w:rsidRDefault="7235A1E5" w:rsidP="4759F290">
      <w:pPr>
        <w:spacing w:after="0"/>
        <w:rPr>
          <w:rFonts w:ascii="Arial" w:eastAsia="Arial" w:hAnsi="Arial" w:cs="Arial"/>
          <w:color w:val="000000" w:themeColor="text1"/>
        </w:rPr>
      </w:pPr>
      <w:r w:rsidRPr="4759F290">
        <w:rPr>
          <w:rFonts w:ascii="Arial" w:eastAsia="Arial" w:hAnsi="Arial" w:cs="Arial"/>
          <w:b/>
          <w:bCs/>
          <w:color w:val="000000" w:themeColor="text1"/>
          <w:lang w:val="en-GB"/>
        </w:rPr>
        <w:t>10. AOB </w:t>
      </w:r>
    </w:p>
    <w:p w14:paraId="439BC5DB" w14:textId="028206A0"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DA and LW confirmed that they would set up Chair/Vice interim meetings between board meetings.</w:t>
      </w:r>
    </w:p>
    <w:p w14:paraId="63E7285E" w14:textId="403D37CF" w:rsidR="4759F290" w:rsidRDefault="4759F290" w:rsidP="4759F290">
      <w:pPr>
        <w:spacing w:after="0"/>
        <w:rPr>
          <w:rFonts w:ascii="Arial" w:eastAsia="Arial" w:hAnsi="Arial" w:cs="Arial"/>
          <w:color w:val="000000" w:themeColor="text1"/>
        </w:rPr>
      </w:pPr>
    </w:p>
    <w:p w14:paraId="15CB4DD2" w14:textId="064A5CAC" w:rsidR="7235A1E5" w:rsidRDefault="7235A1E5" w:rsidP="4759F290">
      <w:pPr>
        <w:spacing w:after="0"/>
        <w:rPr>
          <w:rFonts w:ascii="Arial" w:eastAsia="Arial" w:hAnsi="Arial" w:cs="Arial"/>
          <w:color w:val="000000" w:themeColor="text1"/>
        </w:rPr>
      </w:pPr>
      <w:r w:rsidRPr="4759F290">
        <w:rPr>
          <w:rFonts w:ascii="Arial" w:eastAsia="Arial" w:hAnsi="Arial" w:cs="Arial"/>
          <w:b/>
          <w:bCs/>
          <w:color w:val="000000" w:themeColor="text1"/>
          <w:lang w:val="en-GB"/>
        </w:rPr>
        <w:t>11. RESERVED BUSINESS </w:t>
      </w:r>
    </w:p>
    <w:p w14:paraId="28EE6B7B" w14:textId="6CF94A8F" w:rsidR="7235A1E5" w:rsidRDefault="7235A1E5" w:rsidP="4759F290">
      <w:pPr>
        <w:spacing w:after="0"/>
        <w:rPr>
          <w:rFonts w:ascii="Arial" w:eastAsia="Arial" w:hAnsi="Arial" w:cs="Arial"/>
          <w:color w:val="000000" w:themeColor="text1"/>
        </w:rPr>
      </w:pPr>
      <w:r w:rsidRPr="4759F290">
        <w:rPr>
          <w:rFonts w:ascii="Arial" w:eastAsia="Arial" w:hAnsi="Arial" w:cs="Arial"/>
          <w:color w:val="000000" w:themeColor="text1"/>
          <w:lang w:val="en-GB"/>
        </w:rPr>
        <w:t>Close</w:t>
      </w:r>
    </w:p>
    <w:p w14:paraId="19DCC811" w14:textId="6A32BCB3" w:rsidR="4759F290" w:rsidRDefault="4759F290" w:rsidP="4759F290"/>
    <w:tbl>
      <w:tblPr>
        <w:tblW w:w="0" w:type="auto"/>
        <w:tblInd w:w="2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16"/>
        <w:gridCol w:w="2216"/>
        <w:gridCol w:w="2216"/>
        <w:gridCol w:w="2216"/>
      </w:tblGrid>
      <w:tr w:rsidR="4759F290" w14:paraId="74524A7E" w14:textId="77777777" w:rsidTr="4759F290">
        <w:trPr>
          <w:trHeight w:val="300"/>
        </w:trPr>
        <w:tc>
          <w:tcPr>
            <w:tcW w:w="88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ED7E7"/>
            <w:tcMar>
              <w:top w:w="75" w:type="dxa"/>
              <w:left w:w="435" w:type="dxa"/>
              <w:bottom w:w="75" w:type="dxa"/>
              <w:right w:w="75" w:type="dxa"/>
            </w:tcMar>
            <w:vAlign w:val="center"/>
          </w:tcPr>
          <w:p w14:paraId="049FAAC8" w14:textId="37C6A3D8" w:rsidR="4759F290" w:rsidRDefault="4759F290" w:rsidP="4759F290">
            <w:pPr>
              <w:pStyle w:val="bodya"/>
              <w:spacing w:beforeAutospacing="0" w:after="200" w:afterAutospacing="0" w:line="253" w:lineRule="atLeast"/>
              <w:ind w:left="360"/>
              <w:rPr>
                <w:rFonts w:ascii="Arial" w:eastAsia="Arial" w:hAnsi="Arial" w:cs="Arial"/>
                <w:color w:val="000000" w:themeColor="text1"/>
                <w:sz w:val="24"/>
                <w:szCs w:val="24"/>
              </w:rPr>
            </w:pPr>
            <w:r w:rsidRPr="4759F290">
              <w:rPr>
                <w:rFonts w:ascii="Arial" w:eastAsia="Arial" w:hAnsi="Arial" w:cs="Arial"/>
                <w:b/>
                <w:bCs/>
                <w:color w:val="000000" w:themeColor="text1"/>
                <w:sz w:val="24"/>
                <w:szCs w:val="24"/>
                <w:lang w:val="en-GB"/>
              </w:rPr>
              <w:t>Action                                                                By Whom                  Date </w:t>
            </w:r>
          </w:p>
        </w:tc>
      </w:tr>
      <w:tr w:rsidR="4759F290" w14:paraId="4987C467" w14:textId="77777777" w:rsidTr="4759F290">
        <w:trPr>
          <w:trHeight w:val="300"/>
        </w:trPr>
        <w:tc>
          <w:tcPr>
            <w:tcW w:w="2216" w:type="dxa"/>
            <w:tcBorders>
              <w:top w:val="single" w:sz="6" w:space="0" w:color="000000" w:themeColor="text1"/>
              <w:left w:val="single" w:sz="6" w:space="0" w:color="000000" w:themeColor="text1"/>
              <w:bottom w:val="nil"/>
              <w:right w:val="single" w:sz="6" w:space="0" w:color="000000" w:themeColor="text1"/>
            </w:tcBorders>
            <w:shd w:val="clear" w:color="auto" w:fill="CED7E7"/>
            <w:tcMar>
              <w:top w:w="75" w:type="dxa"/>
              <w:left w:w="75" w:type="dxa"/>
              <w:bottom w:w="75" w:type="dxa"/>
              <w:right w:w="75" w:type="dxa"/>
            </w:tcMar>
            <w:vAlign w:val="center"/>
          </w:tcPr>
          <w:p w14:paraId="33BCA1B7" w14:textId="15D9A9DB"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lastRenderedPageBreak/>
              <w:t>5.</w:t>
            </w:r>
          </w:p>
        </w:tc>
        <w:tc>
          <w:tcPr>
            <w:tcW w:w="2216" w:type="dxa"/>
            <w:tcBorders>
              <w:top w:val="nil"/>
              <w:left w:val="single" w:sz="6" w:space="0" w:color="auto"/>
              <w:bottom w:val="nil"/>
              <w:right w:val="single" w:sz="6" w:space="0" w:color="auto"/>
            </w:tcBorders>
            <w:shd w:val="clear" w:color="auto" w:fill="CED7E7"/>
            <w:tcMar>
              <w:top w:w="75" w:type="dxa"/>
              <w:left w:w="75" w:type="dxa"/>
              <w:bottom w:w="75" w:type="dxa"/>
              <w:right w:w="75" w:type="dxa"/>
            </w:tcMar>
            <w:vAlign w:val="center"/>
          </w:tcPr>
          <w:p w14:paraId="6AE59DDF" w14:textId="1E964E6C"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Continue to explore additional grants for project work.</w:t>
            </w:r>
          </w:p>
          <w:p w14:paraId="084DFCA9" w14:textId="55CED87C" w:rsidR="4759F290" w:rsidRDefault="4759F290" w:rsidP="4759F290">
            <w:pPr>
              <w:spacing w:after="0"/>
              <w:rPr>
                <w:rFonts w:ascii="Arial" w:eastAsia="Arial" w:hAnsi="Arial" w:cs="Arial"/>
                <w:color w:val="000000" w:themeColor="text1"/>
              </w:rPr>
            </w:pPr>
          </w:p>
          <w:p w14:paraId="27F3A109" w14:textId="7F0FA44E"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Set up Devon Mind Meeting.</w:t>
            </w:r>
          </w:p>
          <w:p w14:paraId="7DB302CF" w14:textId="19705B0C" w:rsidR="4759F290" w:rsidRDefault="4759F290" w:rsidP="4759F290">
            <w:pPr>
              <w:spacing w:after="0"/>
              <w:rPr>
                <w:rFonts w:ascii="Arial" w:eastAsia="Arial" w:hAnsi="Arial" w:cs="Arial"/>
                <w:color w:val="000000" w:themeColor="text1"/>
              </w:rPr>
            </w:pPr>
          </w:p>
          <w:p w14:paraId="022855E8" w14:textId="0A284809"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Explore file sharing systems</w:t>
            </w:r>
          </w:p>
        </w:tc>
        <w:tc>
          <w:tcPr>
            <w:tcW w:w="2216" w:type="dxa"/>
            <w:tcBorders>
              <w:top w:val="nil"/>
              <w:left w:val="single" w:sz="6" w:space="0" w:color="auto"/>
              <w:bottom w:val="nil"/>
              <w:right w:val="single" w:sz="6" w:space="0" w:color="auto"/>
            </w:tcBorders>
            <w:shd w:val="clear" w:color="auto" w:fill="CED7E7"/>
            <w:tcMar>
              <w:top w:w="75" w:type="dxa"/>
              <w:left w:w="75" w:type="dxa"/>
              <w:bottom w:w="75" w:type="dxa"/>
              <w:right w:w="75" w:type="dxa"/>
            </w:tcMar>
            <w:vAlign w:val="center"/>
          </w:tcPr>
          <w:p w14:paraId="1220F633" w14:textId="573F00CF"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LW/PG</w:t>
            </w:r>
          </w:p>
          <w:p w14:paraId="5F867A07" w14:textId="6D5744C2" w:rsidR="4759F290" w:rsidRDefault="4759F290" w:rsidP="4759F290">
            <w:pPr>
              <w:spacing w:after="0"/>
              <w:rPr>
                <w:rFonts w:ascii="Arial" w:eastAsia="Arial" w:hAnsi="Arial" w:cs="Arial"/>
                <w:color w:val="000000" w:themeColor="text1"/>
              </w:rPr>
            </w:pPr>
          </w:p>
          <w:p w14:paraId="461F2CD0" w14:textId="38D3E1CA" w:rsidR="4759F290" w:rsidRDefault="4759F290" w:rsidP="4759F290">
            <w:pPr>
              <w:spacing w:after="0"/>
              <w:rPr>
                <w:rFonts w:ascii="Arial" w:eastAsia="Arial" w:hAnsi="Arial" w:cs="Arial"/>
                <w:color w:val="000000" w:themeColor="text1"/>
              </w:rPr>
            </w:pPr>
          </w:p>
          <w:p w14:paraId="3047B35D" w14:textId="4734E380" w:rsidR="4759F290" w:rsidRDefault="4759F290" w:rsidP="4759F290">
            <w:pPr>
              <w:spacing w:after="0"/>
              <w:rPr>
                <w:rFonts w:ascii="Arial" w:eastAsia="Arial" w:hAnsi="Arial" w:cs="Arial"/>
                <w:color w:val="000000" w:themeColor="text1"/>
              </w:rPr>
            </w:pPr>
          </w:p>
          <w:p w14:paraId="7F742814" w14:textId="16732A46"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LW/PG</w:t>
            </w:r>
          </w:p>
          <w:p w14:paraId="210DBCB5" w14:textId="113AD0A1" w:rsidR="4759F290" w:rsidRDefault="4759F290" w:rsidP="4759F290">
            <w:pPr>
              <w:spacing w:after="0"/>
              <w:rPr>
                <w:rFonts w:ascii="Arial" w:eastAsia="Arial" w:hAnsi="Arial" w:cs="Arial"/>
                <w:color w:val="000000" w:themeColor="text1"/>
              </w:rPr>
            </w:pPr>
          </w:p>
          <w:p w14:paraId="54E3BC49" w14:textId="32C2CE32" w:rsidR="4759F290" w:rsidRDefault="4759F290" w:rsidP="4759F290">
            <w:pPr>
              <w:spacing w:after="0"/>
              <w:rPr>
                <w:rFonts w:ascii="Arial" w:eastAsia="Arial" w:hAnsi="Arial" w:cs="Arial"/>
                <w:color w:val="000000" w:themeColor="text1"/>
              </w:rPr>
            </w:pPr>
          </w:p>
          <w:p w14:paraId="11F24DF7" w14:textId="5463AAC1"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PG</w:t>
            </w:r>
          </w:p>
        </w:tc>
        <w:tc>
          <w:tcPr>
            <w:tcW w:w="2216" w:type="dxa"/>
            <w:tcBorders>
              <w:top w:val="nil"/>
              <w:left w:val="single" w:sz="6" w:space="0" w:color="auto"/>
              <w:bottom w:val="nil"/>
              <w:right w:val="single" w:sz="6" w:space="0" w:color="000000" w:themeColor="text1"/>
            </w:tcBorders>
            <w:shd w:val="clear" w:color="auto" w:fill="CED7E7"/>
            <w:tcMar>
              <w:top w:w="75" w:type="dxa"/>
              <w:left w:w="75" w:type="dxa"/>
              <w:bottom w:w="75" w:type="dxa"/>
              <w:right w:w="75" w:type="dxa"/>
            </w:tcMar>
            <w:vAlign w:val="center"/>
          </w:tcPr>
          <w:p w14:paraId="5018CED3" w14:textId="3EEEE837"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Ongoing</w:t>
            </w:r>
          </w:p>
          <w:p w14:paraId="32A76386" w14:textId="33DA5CE6" w:rsidR="4759F290" w:rsidRDefault="4759F290" w:rsidP="4759F290">
            <w:pPr>
              <w:spacing w:after="0"/>
              <w:rPr>
                <w:rFonts w:ascii="Arial" w:eastAsia="Arial" w:hAnsi="Arial" w:cs="Arial"/>
                <w:color w:val="000000" w:themeColor="text1"/>
              </w:rPr>
            </w:pPr>
          </w:p>
          <w:p w14:paraId="69B71309" w14:textId="283A18F4" w:rsidR="4759F290" w:rsidRDefault="4759F290" w:rsidP="4759F290">
            <w:pPr>
              <w:spacing w:after="0"/>
              <w:rPr>
                <w:rFonts w:ascii="Arial" w:eastAsia="Arial" w:hAnsi="Arial" w:cs="Arial"/>
                <w:color w:val="000000" w:themeColor="text1"/>
              </w:rPr>
            </w:pPr>
          </w:p>
          <w:p w14:paraId="271E819D" w14:textId="5AE4331F" w:rsidR="4759F290" w:rsidRDefault="4759F290" w:rsidP="4759F290">
            <w:pPr>
              <w:spacing w:after="0"/>
              <w:rPr>
                <w:rFonts w:ascii="Arial" w:eastAsia="Arial" w:hAnsi="Arial" w:cs="Arial"/>
                <w:color w:val="000000" w:themeColor="text1"/>
              </w:rPr>
            </w:pPr>
          </w:p>
          <w:p w14:paraId="2D317EFF" w14:textId="0CF2859F" w:rsidR="4759F290" w:rsidRDefault="4759F290" w:rsidP="4759F290">
            <w:pPr>
              <w:spacing w:after="0"/>
              <w:rPr>
                <w:rFonts w:ascii="Arial" w:eastAsia="Arial" w:hAnsi="Arial" w:cs="Arial"/>
                <w:color w:val="000000" w:themeColor="text1"/>
              </w:rPr>
            </w:pPr>
            <w:r w:rsidRPr="4759F290">
              <w:rPr>
                <w:rFonts w:ascii="Arial" w:eastAsia="Arial" w:hAnsi="Arial" w:cs="Arial"/>
                <w:color w:val="000000" w:themeColor="text1"/>
              </w:rPr>
              <w:t>ASAP</w:t>
            </w:r>
          </w:p>
          <w:p w14:paraId="3283536A" w14:textId="7982A046" w:rsidR="4759F290" w:rsidRDefault="4759F290" w:rsidP="4759F290">
            <w:pPr>
              <w:spacing w:after="0"/>
              <w:rPr>
                <w:rFonts w:ascii="Arial" w:eastAsia="Arial" w:hAnsi="Arial" w:cs="Arial"/>
                <w:color w:val="000000" w:themeColor="text1"/>
              </w:rPr>
            </w:pPr>
          </w:p>
          <w:p w14:paraId="43A35472" w14:textId="1E50DAC3" w:rsidR="4759F290" w:rsidRDefault="4759F290" w:rsidP="4759F290">
            <w:pPr>
              <w:spacing w:after="0"/>
              <w:rPr>
                <w:rFonts w:ascii="Arial" w:eastAsia="Arial" w:hAnsi="Arial" w:cs="Arial"/>
                <w:color w:val="000000" w:themeColor="text1"/>
              </w:rPr>
            </w:pPr>
          </w:p>
          <w:p w14:paraId="62BBED7D" w14:textId="5A33621C" w:rsidR="4759F290" w:rsidRDefault="4759F290" w:rsidP="4759F290">
            <w:pPr>
              <w:pStyle w:val="bodya"/>
              <w:spacing w:beforeAutospacing="0" w:after="0" w:afterAutospacing="0"/>
              <w:rPr>
                <w:rFonts w:ascii="Arial" w:eastAsia="Arial" w:hAnsi="Arial" w:cs="Arial"/>
                <w:color w:val="000000" w:themeColor="text1"/>
                <w:sz w:val="24"/>
                <w:szCs w:val="24"/>
              </w:rPr>
            </w:pPr>
            <w:r w:rsidRPr="4759F290">
              <w:rPr>
                <w:rFonts w:ascii="Arial" w:eastAsia="Arial" w:hAnsi="Arial" w:cs="Arial"/>
                <w:color w:val="000000" w:themeColor="text1"/>
                <w:sz w:val="24"/>
                <w:szCs w:val="24"/>
                <w:lang w:val="en-GB"/>
              </w:rPr>
              <w:t>Ongoing</w:t>
            </w:r>
          </w:p>
        </w:tc>
      </w:tr>
    </w:tbl>
    <w:p w14:paraId="53F9ACAB" w14:textId="4B8AE0F4" w:rsidR="4759F290" w:rsidRDefault="4759F290"/>
    <w:p w14:paraId="1521F907" w14:textId="363AA763" w:rsidR="4759F290" w:rsidRDefault="4759F290"/>
    <w:sectPr w:rsidR="4759F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ZMdLk7fr4H2cHf" int2:id="lUWpQE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FEDD"/>
    <w:multiLevelType w:val="multilevel"/>
    <w:tmpl w:val="E62A9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19EB6"/>
    <w:multiLevelType w:val="hybridMultilevel"/>
    <w:tmpl w:val="0106BEE4"/>
    <w:lvl w:ilvl="0" w:tplc="E2382EE4">
      <w:start w:val="1"/>
      <w:numFmt w:val="bullet"/>
      <w:lvlText w:val=""/>
      <w:lvlJc w:val="left"/>
      <w:pPr>
        <w:ind w:left="1080" w:hanging="360"/>
      </w:pPr>
      <w:rPr>
        <w:rFonts w:ascii="Symbol" w:hAnsi="Symbol" w:hint="default"/>
      </w:rPr>
    </w:lvl>
    <w:lvl w:ilvl="1" w:tplc="3B126CC6">
      <w:start w:val="1"/>
      <w:numFmt w:val="bullet"/>
      <w:lvlText w:val="o"/>
      <w:lvlJc w:val="left"/>
      <w:pPr>
        <w:ind w:left="1440" w:hanging="360"/>
      </w:pPr>
      <w:rPr>
        <w:rFonts w:ascii="Courier New" w:hAnsi="Courier New" w:hint="default"/>
      </w:rPr>
    </w:lvl>
    <w:lvl w:ilvl="2" w:tplc="78CA56E8">
      <w:start w:val="1"/>
      <w:numFmt w:val="bullet"/>
      <w:lvlText w:val=""/>
      <w:lvlJc w:val="left"/>
      <w:pPr>
        <w:ind w:left="2160" w:hanging="360"/>
      </w:pPr>
      <w:rPr>
        <w:rFonts w:ascii="Wingdings" w:hAnsi="Wingdings" w:hint="default"/>
      </w:rPr>
    </w:lvl>
    <w:lvl w:ilvl="3" w:tplc="5B8EF4C8">
      <w:start w:val="1"/>
      <w:numFmt w:val="bullet"/>
      <w:lvlText w:val=""/>
      <w:lvlJc w:val="left"/>
      <w:pPr>
        <w:ind w:left="2880" w:hanging="360"/>
      </w:pPr>
      <w:rPr>
        <w:rFonts w:ascii="Symbol" w:hAnsi="Symbol" w:hint="default"/>
      </w:rPr>
    </w:lvl>
    <w:lvl w:ilvl="4" w:tplc="5FEEA8A4">
      <w:start w:val="1"/>
      <w:numFmt w:val="bullet"/>
      <w:lvlText w:val="o"/>
      <w:lvlJc w:val="left"/>
      <w:pPr>
        <w:ind w:left="3600" w:hanging="360"/>
      </w:pPr>
      <w:rPr>
        <w:rFonts w:ascii="Courier New" w:hAnsi="Courier New" w:hint="default"/>
      </w:rPr>
    </w:lvl>
    <w:lvl w:ilvl="5" w:tplc="240E9D6C">
      <w:start w:val="1"/>
      <w:numFmt w:val="bullet"/>
      <w:lvlText w:val=""/>
      <w:lvlJc w:val="left"/>
      <w:pPr>
        <w:ind w:left="4320" w:hanging="360"/>
      </w:pPr>
      <w:rPr>
        <w:rFonts w:ascii="Wingdings" w:hAnsi="Wingdings" w:hint="default"/>
      </w:rPr>
    </w:lvl>
    <w:lvl w:ilvl="6" w:tplc="D0C6B1A6">
      <w:start w:val="1"/>
      <w:numFmt w:val="bullet"/>
      <w:lvlText w:val=""/>
      <w:lvlJc w:val="left"/>
      <w:pPr>
        <w:ind w:left="5040" w:hanging="360"/>
      </w:pPr>
      <w:rPr>
        <w:rFonts w:ascii="Symbol" w:hAnsi="Symbol" w:hint="default"/>
      </w:rPr>
    </w:lvl>
    <w:lvl w:ilvl="7" w:tplc="C48003E8">
      <w:start w:val="1"/>
      <w:numFmt w:val="bullet"/>
      <w:lvlText w:val="o"/>
      <w:lvlJc w:val="left"/>
      <w:pPr>
        <w:ind w:left="5760" w:hanging="360"/>
      </w:pPr>
      <w:rPr>
        <w:rFonts w:ascii="Courier New" w:hAnsi="Courier New" w:hint="default"/>
      </w:rPr>
    </w:lvl>
    <w:lvl w:ilvl="8" w:tplc="56BE3A5E">
      <w:start w:val="1"/>
      <w:numFmt w:val="bullet"/>
      <w:lvlText w:val=""/>
      <w:lvlJc w:val="left"/>
      <w:pPr>
        <w:ind w:left="6480" w:hanging="360"/>
      </w:pPr>
      <w:rPr>
        <w:rFonts w:ascii="Wingdings" w:hAnsi="Wingdings" w:hint="default"/>
      </w:rPr>
    </w:lvl>
  </w:abstractNum>
  <w:abstractNum w:abstractNumId="2" w15:restartNumberingAfterBreak="0">
    <w:nsid w:val="5EB3C368"/>
    <w:multiLevelType w:val="hybridMultilevel"/>
    <w:tmpl w:val="FD20832C"/>
    <w:lvl w:ilvl="0" w:tplc="97C4BD1A">
      <w:start w:val="1"/>
      <w:numFmt w:val="bullet"/>
      <w:lvlText w:val=""/>
      <w:lvlJc w:val="left"/>
      <w:pPr>
        <w:ind w:left="720" w:hanging="360"/>
      </w:pPr>
      <w:rPr>
        <w:rFonts w:ascii="Symbol" w:hAnsi="Symbol" w:hint="default"/>
      </w:rPr>
    </w:lvl>
    <w:lvl w:ilvl="1" w:tplc="2C644AA6">
      <w:start w:val="1"/>
      <w:numFmt w:val="bullet"/>
      <w:lvlText w:val="o"/>
      <w:lvlJc w:val="left"/>
      <w:pPr>
        <w:ind w:left="1440" w:hanging="360"/>
      </w:pPr>
      <w:rPr>
        <w:rFonts w:ascii="Courier New" w:hAnsi="Courier New" w:hint="default"/>
      </w:rPr>
    </w:lvl>
    <w:lvl w:ilvl="2" w:tplc="35A66F94">
      <w:start w:val="1"/>
      <w:numFmt w:val="bullet"/>
      <w:lvlText w:val=""/>
      <w:lvlJc w:val="left"/>
      <w:pPr>
        <w:ind w:left="2160" w:hanging="360"/>
      </w:pPr>
      <w:rPr>
        <w:rFonts w:ascii="Wingdings" w:hAnsi="Wingdings" w:hint="default"/>
      </w:rPr>
    </w:lvl>
    <w:lvl w:ilvl="3" w:tplc="DC961BEC">
      <w:start w:val="1"/>
      <w:numFmt w:val="bullet"/>
      <w:lvlText w:val=""/>
      <w:lvlJc w:val="left"/>
      <w:pPr>
        <w:ind w:left="2880" w:hanging="360"/>
      </w:pPr>
      <w:rPr>
        <w:rFonts w:ascii="Symbol" w:hAnsi="Symbol" w:hint="default"/>
      </w:rPr>
    </w:lvl>
    <w:lvl w:ilvl="4" w:tplc="A75A9190">
      <w:start w:val="1"/>
      <w:numFmt w:val="bullet"/>
      <w:lvlText w:val="o"/>
      <w:lvlJc w:val="left"/>
      <w:pPr>
        <w:ind w:left="3600" w:hanging="360"/>
      </w:pPr>
      <w:rPr>
        <w:rFonts w:ascii="Courier New" w:hAnsi="Courier New" w:hint="default"/>
      </w:rPr>
    </w:lvl>
    <w:lvl w:ilvl="5" w:tplc="E822F6E4">
      <w:start w:val="1"/>
      <w:numFmt w:val="bullet"/>
      <w:lvlText w:val=""/>
      <w:lvlJc w:val="left"/>
      <w:pPr>
        <w:ind w:left="4320" w:hanging="360"/>
      </w:pPr>
      <w:rPr>
        <w:rFonts w:ascii="Wingdings" w:hAnsi="Wingdings" w:hint="default"/>
      </w:rPr>
    </w:lvl>
    <w:lvl w:ilvl="6" w:tplc="3488ADD6">
      <w:start w:val="1"/>
      <w:numFmt w:val="bullet"/>
      <w:lvlText w:val=""/>
      <w:lvlJc w:val="left"/>
      <w:pPr>
        <w:ind w:left="5040" w:hanging="360"/>
      </w:pPr>
      <w:rPr>
        <w:rFonts w:ascii="Symbol" w:hAnsi="Symbol" w:hint="default"/>
      </w:rPr>
    </w:lvl>
    <w:lvl w:ilvl="7" w:tplc="998C156A">
      <w:start w:val="1"/>
      <w:numFmt w:val="bullet"/>
      <w:lvlText w:val="o"/>
      <w:lvlJc w:val="left"/>
      <w:pPr>
        <w:ind w:left="5760" w:hanging="360"/>
      </w:pPr>
      <w:rPr>
        <w:rFonts w:ascii="Courier New" w:hAnsi="Courier New" w:hint="default"/>
      </w:rPr>
    </w:lvl>
    <w:lvl w:ilvl="8" w:tplc="F8BAA628">
      <w:start w:val="1"/>
      <w:numFmt w:val="bullet"/>
      <w:lvlText w:val=""/>
      <w:lvlJc w:val="left"/>
      <w:pPr>
        <w:ind w:left="6480" w:hanging="360"/>
      </w:pPr>
      <w:rPr>
        <w:rFonts w:ascii="Wingdings" w:hAnsi="Wingdings" w:hint="default"/>
      </w:rPr>
    </w:lvl>
  </w:abstractNum>
  <w:num w:numId="1" w16cid:durableId="1200705475">
    <w:abstractNumId w:val="1"/>
  </w:num>
  <w:num w:numId="2" w16cid:durableId="917637065">
    <w:abstractNumId w:val="2"/>
  </w:num>
  <w:num w:numId="3" w16cid:durableId="202292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6EAEF"/>
    <w:rsid w:val="004C44CA"/>
    <w:rsid w:val="00850D08"/>
    <w:rsid w:val="05AE8EF4"/>
    <w:rsid w:val="0D026375"/>
    <w:rsid w:val="0FE68765"/>
    <w:rsid w:val="29725D05"/>
    <w:rsid w:val="2F4E5C7C"/>
    <w:rsid w:val="30396124"/>
    <w:rsid w:val="33240FEC"/>
    <w:rsid w:val="333E71D0"/>
    <w:rsid w:val="3350DE7F"/>
    <w:rsid w:val="373C2E6E"/>
    <w:rsid w:val="39E6C1E2"/>
    <w:rsid w:val="4759F290"/>
    <w:rsid w:val="476BCF9D"/>
    <w:rsid w:val="50BBB8E8"/>
    <w:rsid w:val="59CBE8A0"/>
    <w:rsid w:val="5ECE6334"/>
    <w:rsid w:val="6771B731"/>
    <w:rsid w:val="7235A1E5"/>
    <w:rsid w:val="73A6E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EAEF"/>
  <w15:chartTrackingRefBased/>
  <w15:docId w15:val="{273451F6-0111-4016-909A-46DBF9E7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4759F290"/>
    <w:pPr>
      <w:pBdr>
        <w:top w:val="nil"/>
        <w:left w:val="nil"/>
        <w:bottom w:val="nil"/>
        <w:right w:val="nil"/>
        <w:between w:val="nil"/>
        <w:bar w:val="nil"/>
      </w:pBdr>
      <w:spacing w:after="0" w:line="240" w:lineRule="auto"/>
    </w:pPr>
    <w:rPr>
      <w:color w:val="000000" w:themeColor="text1"/>
      <w:lang w:eastAsia="en-GB"/>
    </w:rPr>
  </w:style>
  <w:style w:type="paragraph" w:customStyle="1" w:styleId="default0">
    <w:name w:val="default"/>
    <w:basedOn w:val="Normal"/>
    <w:uiPriority w:val="1"/>
    <w:rsid w:val="4759F290"/>
    <w:pPr>
      <w:spacing w:beforeAutospacing="1" w:afterAutospacing="1"/>
    </w:pPr>
    <w:rPr>
      <w:sz w:val="22"/>
      <w:szCs w:val="22"/>
      <w:lang w:eastAsia="en-GB"/>
    </w:rPr>
  </w:style>
  <w:style w:type="paragraph" w:customStyle="1" w:styleId="bodya">
    <w:name w:val="bodya"/>
    <w:basedOn w:val="Normal"/>
    <w:uiPriority w:val="1"/>
    <w:rsid w:val="4759F290"/>
    <w:pPr>
      <w:spacing w:beforeAutospacing="1" w:afterAutospacing="1"/>
    </w:pPr>
    <w:rPr>
      <w:sz w:val="22"/>
      <w:szCs w:val="22"/>
      <w:lang w:eastAsia="en-GB"/>
    </w:rPr>
  </w:style>
  <w:style w:type="character" w:customStyle="1" w:styleId="apple-converted-space">
    <w:name w:val="apple-converted-space"/>
    <w:basedOn w:val="DefaultParagraphFont"/>
    <w:uiPriority w:val="1"/>
    <w:rsid w:val="4759F290"/>
    <w:rPr>
      <w:rFonts w:asciiTheme="minorHAnsi" w:eastAsiaTheme="minorEastAsia" w:hAnsiTheme="minorHAnsi" w:cstheme="minorBidi"/>
      <w:sz w:val="22"/>
      <w:szCs w:val="22"/>
    </w:rPr>
  </w:style>
  <w:style w:type="paragraph" w:styleId="ListParagraph">
    <w:name w:val="List Paragraph"/>
    <w:basedOn w:val="Normal"/>
    <w:uiPriority w:val="34"/>
    <w:qFormat/>
    <w:rsid w:val="4759F29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Brenen</dc:creator>
  <cp:keywords/>
  <dc:description/>
  <cp:lastModifiedBy>Kevin Traynor</cp:lastModifiedBy>
  <cp:revision>2</cp:revision>
  <dcterms:created xsi:type="dcterms:W3CDTF">2025-03-17T18:01:00Z</dcterms:created>
  <dcterms:modified xsi:type="dcterms:W3CDTF">2025-03-17T18:01:00Z</dcterms:modified>
</cp:coreProperties>
</file>